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64A9" w14:textId="77777777" w:rsidR="00B452AA" w:rsidRDefault="00B452AA" w:rsidP="00B452AA">
      <w:pPr>
        <w:jc w:val="center"/>
      </w:pPr>
      <w:bookmarkStart w:id="0" w:name="_GoBack"/>
      <w:bookmarkEnd w:id="0"/>
    </w:p>
    <w:p w14:paraId="1CB68910" w14:textId="08D488E1" w:rsidR="006319EC" w:rsidRDefault="006319EC" w:rsidP="00444B90">
      <w:r>
        <w:t>The Renewable Energy Focus G</w:t>
      </w:r>
      <w:r w:rsidR="00444B90">
        <w:t>roup focused</w:t>
      </w:r>
      <w:r>
        <w:t xml:space="preserve"> on creating jobs in Indiana County through </w:t>
      </w:r>
      <w:r w:rsidR="00444B90">
        <w:t>opportunities related to</w:t>
      </w:r>
      <w:r>
        <w:t xml:space="preserve"> renewable energy.  </w:t>
      </w:r>
      <w:r w:rsidR="0029473A">
        <w:t>To achieve the long term goal of creating economic development, the Focus Group proposes a short-term goal of fostering an image of Indiana County as a forward-thinking, enlightened community, ready and motivated toward business opportunities related to renewable energy.  This immediate goal includes actions to: 1) dedicate one county position specifically toward this goal, 2) establish a county goal that names a particular year by which the county will achieve a set standard of sustainability, 3) develop a relationship with innovative engineers in area universities, 4) set in motion a plan to produce solar energy at</w:t>
      </w:r>
      <w:r w:rsidR="00444B90">
        <w:t xml:space="preserve"> selected si</w:t>
      </w:r>
      <w:r w:rsidR="0029473A">
        <w:t>t</w:t>
      </w:r>
      <w:r w:rsidR="00444B90">
        <w:t>e</w:t>
      </w:r>
      <w:r w:rsidR="0029473A">
        <w:t>s in Indiana, and 5) use renewables to address heating challenges in older, local buildings.  These actions in themselves will not produce significant numbers of jobs, but they will permit the county to market itself as committed to sustainability and renewable energy, and attract indus</w:t>
      </w:r>
      <w:r w:rsidR="00444B90">
        <w:t>tries related to these areas.  Based on this, t</w:t>
      </w:r>
      <w:r w:rsidR="0029473A">
        <w:t xml:space="preserve">he </w:t>
      </w:r>
      <w:r w:rsidR="00444B90">
        <w:t>longer-term</w:t>
      </w:r>
      <w:r w:rsidR="0029473A">
        <w:t xml:space="preserve"> goa</w:t>
      </w:r>
      <w:r w:rsidR="00444B90">
        <w:t xml:space="preserve">l is to actually pursue economic development opportunities in four areas: 1) a demonstration project of locally produced, locally used energy; 2) manufacture materials related to renewable energy industry; 3) develop data centers, and 4) year-round food production in existing empty commercial sites, using renewable energy. </w:t>
      </w:r>
    </w:p>
    <w:p w14:paraId="21B4F67E" w14:textId="77777777" w:rsidR="006319EC" w:rsidRDefault="006319EC" w:rsidP="00B452AA">
      <w:pPr>
        <w:jc w:val="center"/>
      </w:pPr>
    </w:p>
    <w:p w14:paraId="366104C9" w14:textId="77777777" w:rsidR="006319EC" w:rsidRDefault="006319EC" w:rsidP="00B452AA">
      <w:pPr>
        <w:jc w:val="center"/>
      </w:pPr>
    </w:p>
    <w:tbl>
      <w:tblPr>
        <w:tblStyle w:val="TableGrid"/>
        <w:tblW w:w="0" w:type="auto"/>
        <w:tblLayout w:type="fixed"/>
        <w:tblLook w:val="04A0" w:firstRow="1" w:lastRow="0" w:firstColumn="1" w:lastColumn="0" w:noHBand="0" w:noVBand="1"/>
      </w:tblPr>
      <w:tblGrid>
        <w:gridCol w:w="3595"/>
        <w:gridCol w:w="2693"/>
        <w:gridCol w:w="2340"/>
        <w:gridCol w:w="2610"/>
        <w:gridCol w:w="3150"/>
      </w:tblGrid>
      <w:tr w:rsidR="008300E5" w14:paraId="391A7B61" w14:textId="77777777" w:rsidTr="00CF4CFF">
        <w:trPr>
          <w:trHeight w:val="593"/>
        </w:trPr>
        <w:tc>
          <w:tcPr>
            <w:tcW w:w="3595" w:type="dxa"/>
            <w:shd w:val="clear" w:color="auto" w:fill="D5DCE4" w:themeFill="text2" w:themeFillTint="33"/>
            <w:vAlign w:val="center"/>
          </w:tcPr>
          <w:p w14:paraId="58BD1FF7" w14:textId="24C987E5" w:rsidR="00B452AA" w:rsidRPr="00F53C76" w:rsidRDefault="00F53C76" w:rsidP="00B452AA">
            <w:pPr>
              <w:jc w:val="center"/>
              <w:rPr>
                <w:rFonts w:ascii="Times New Roman" w:hAnsi="Times New Roman" w:cs="Times New Roman"/>
                <w:b/>
                <w:sz w:val="20"/>
                <w:szCs w:val="20"/>
              </w:rPr>
            </w:pPr>
            <w:r w:rsidRPr="00F53C76">
              <w:rPr>
                <w:rFonts w:ascii="Times New Roman" w:hAnsi="Times New Roman" w:cs="Times New Roman"/>
                <w:b/>
                <w:sz w:val="20"/>
                <w:szCs w:val="20"/>
              </w:rPr>
              <w:t>Wishes/Goals</w:t>
            </w:r>
          </w:p>
        </w:tc>
        <w:tc>
          <w:tcPr>
            <w:tcW w:w="2693" w:type="dxa"/>
            <w:shd w:val="clear" w:color="auto" w:fill="D5DCE4" w:themeFill="text2" w:themeFillTint="33"/>
            <w:vAlign w:val="center"/>
          </w:tcPr>
          <w:p w14:paraId="6A802DD5" w14:textId="77777777" w:rsidR="00F53C76" w:rsidRPr="00F53C76" w:rsidRDefault="00F53C76" w:rsidP="00B452AA">
            <w:pPr>
              <w:jc w:val="center"/>
              <w:rPr>
                <w:rFonts w:ascii="Times New Roman" w:hAnsi="Times New Roman" w:cs="Times New Roman"/>
                <w:b/>
                <w:sz w:val="20"/>
                <w:szCs w:val="20"/>
              </w:rPr>
            </w:pPr>
            <w:r w:rsidRPr="00F53C76">
              <w:rPr>
                <w:rFonts w:ascii="Times New Roman" w:hAnsi="Times New Roman" w:cs="Times New Roman"/>
                <w:b/>
                <w:sz w:val="20"/>
                <w:szCs w:val="20"/>
              </w:rPr>
              <w:t>Assets</w:t>
            </w:r>
          </w:p>
        </w:tc>
        <w:tc>
          <w:tcPr>
            <w:tcW w:w="2340" w:type="dxa"/>
            <w:shd w:val="clear" w:color="auto" w:fill="D5DCE4" w:themeFill="text2" w:themeFillTint="33"/>
            <w:vAlign w:val="center"/>
          </w:tcPr>
          <w:p w14:paraId="526B2749" w14:textId="77777777" w:rsidR="00F53C76" w:rsidRPr="00F53C76" w:rsidRDefault="00F53C76" w:rsidP="00B452AA">
            <w:pPr>
              <w:jc w:val="center"/>
              <w:rPr>
                <w:rFonts w:ascii="Times New Roman" w:hAnsi="Times New Roman" w:cs="Times New Roman"/>
                <w:b/>
                <w:sz w:val="20"/>
                <w:szCs w:val="20"/>
              </w:rPr>
            </w:pPr>
            <w:r w:rsidRPr="00F53C76">
              <w:rPr>
                <w:rFonts w:ascii="Times New Roman" w:hAnsi="Times New Roman" w:cs="Times New Roman"/>
                <w:b/>
                <w:sz w:val="20"/>
                <w:szCs w:val="20"/>
              </w:rPr>
              <w:t>Needs</w:t>
            </w:r>
          </w:p>
        </w:tc>
        <w:tc>
          <w:tcPr>
            <w:tcW w:w="2610" w:type="dxa"/>
            <w:shd w:val="clear" w:color="auto" w:fill="D5DCE4" w:themeFill="text2" w:themeFillTint="33"/>
            <w:vAlign w:val="center"/>
          </w:tcPr>
          <w:p w14:paraId="73CEEC5D" w14:textId="77777777" w:rsidR="00F53C76" w:rsidRPr="00F53C76" w:rsidRDefault="00F53C76" w:rsidP="00B452AA">
            <w:pPr>
              <w:jc w:val="center"/>
              <w:rPr>
                <w:rFonts w:ascii="Times New Roman" w:hAnsi="Times New Roman" w:cs="Times New Roman"/>
                <w:b/>
                <w:sz w:val="20"/>
                <w:szCs w:val="20"/>
              </w:rPr>
            </w:pPr>
            <w:r w:rsidRPr="00F53C76">
              <w:rPr>
                <w:rFonts w:ascii="Times New Roman" w:hAnsi="Times New Roman" w:cs="Times New Roman"/>
                <w:b/>
                <w:sz w:val="20"/>
                <w:szCs w:val="20"/>
              </w:rPr>
              <w:t>Potential Partners</w:t>
            </w:r>
          </w:p>
        </w:tc>
        <w:tc>
          <w:tcPr>
            <w:tcW w:w="3150" w:type="dxa"/>
            <w:shd w:val="clear" w:color="auto" w:fill="D5DCE4" w:themeFill="text2" w:themeFillTint="33"/>
            <w:vAlign w:val="center"/>
          </w:tcPr>
          <w:p w14:paraId="644EAB9C" w14:textId="77777777" w:rsidR="00F53C76" w:rsidRPr="00F53C76" w:rsidRDefault="00F53C76" w:rsidP="00B452AA">
            <w:pPr>
              <w:jc w:val="center"/>
              <w:rPr>
                <w:rFonts w:ascii="Times New Roman" w:hAnsi="Times New Roman" w:cs="Times New Roman"/>
                <w:b/>
                <w:sz w:val="20"/>
                <w:szCs w:val="20"/>
              </w:rPr>
            </w:pPr>
            <w:r w:rsidRPr="00F53C76">
              <w:rPr>
                <w:rFonts w:ascii="Times New Roman" w:hAnsi="Times New Roman" w:cs="Times New Roman"/>
                <w:b/>
                <w:sz w:val="20"/>
                <w:szCs w:val="20"/>
              </w:rPr>
              <w:t>Action Items</w:t>
            </w:r>
          </w:p>
        </w:tc>
      </w:tr>
      <w:tr w:rsidR="008300E5" w14:paraId="7AF09915" w14:textId="77777777" w:rsidTr="00B452AA">
        <w:trPr>
          <w:trHeight w:val="593"/>
        </w:trPr>
        <w:tc>
          <w:tcPr>
            <w:tcW w:w="14388" w:type="dxa"/>
            <w:gridSpan w:val="5"/>
            <w:shd w:val="clear" w:color="auto" w:fill="E2EFD9" w:themeFill="accent6" w:themeFillTint="33"/>
            <w:vAlign w:val="center"/>
          </w:tcPr>
          <w:p w14:paraId="0FE90EFC" w14:textId="1DFDAE46" w:rsidR="006955E2" w:rsidRPr="00B452AA" w:rsidRDefault="006955E2" w:rsidP="00B452AA">
            <w:pPr>
              <w:spacing w:before="120"/>
              <w:rPr>
                <w:b/>
                <w:color w:val="C5E0B3" w:themeColor="accent6" w:themeTint="66"/>
                <w:sz w:val="20"/>
                <w:szCs w:val="20"/>
              </w:rPr>
            </w:pPr>
            <w:r w:rsidRPr="006955E2">
              <w:rPr>
                <w:b/>
                <w:sz w:val="20"/>
                <w:szCs w:val="20"/>
              </w:rPr>
              <w:t>Economic Development</w:t>
            </w:r>
          </w:p>
        </w:tc>
      </w:tr>
      <w:tr w:rsidR="00782FB2" w14:paraId="59C67E4D" w14:textId="77777777" w:rsidTr="00813F7E">
        <w:trPr>
          <w:trHeight w:val="377"/>
        </w:trPr>
        <w:tc>
          <w:tcPr>
            <w:tcW w:w="14388" w:type="dxa"/>
            <w:gridSpan w:val="5"/>
            <w:shd w:val="clear" w:color="auto" w:fill="FFF2CC" w:themeFill="accent4" w:themeFillTint="33"/>
          </w:tcPr>
          <w:p w14:paraId="3E3A3315" w14:textId="0517063C" w:rsidR="00782FB2" w:rsidRPr="00813F7E" w:rsidRDefault="00782FB2" w:rsidP="00336CE4">
            <w:pPr>
              <w:spacing w:before="120"/>
              <w:rPr>
                <w:i/>
                <w:color w:val="FFF2CC" w:themeColor="accent4" w:themeTint="33"/>
                <w:sz w:val="20"/>
                <w:szCs w:val="20"/>
              </w:rPr>
            </w:pPr>
            <w:r w:rsidRPr="00813F7E">
              <w:rPr>
                <w:i/>
                <w:color w:val="000000" w:themeColor="text1"/>
                <w:sz w:val="20"/>
                <w:szCs w:val="20"/>
              </w:rPr>
              <w:t xml:space="preserve">Short term: </w:t>
            </w:r>
          </w:p>
        </w:tc>
      </w:tr>
      <w:tr w:rsidR="00B452AA" w14:paraId="7A305B1D" w14:textId="77777777" w:rsidTr="00CF4CFF">
        <w:tc>
          <w:tcPr>
            <w:tcW w:w="3595" w:type="dxa"/>
            <w:shd w:val="clear" w:color="auto" w:fill="auto"/>
          </w:tcPr>
          <w:p w14:paraId="5A5A9246" w14:textId="1C30F6B1" w:rsidR="00B452AA" w:rsidRPr="00813F7E" w:rsidRDefault="006B4EFF" w:rsidP="000774DD">
            <w:pPr>
              <w:spacing w:before="120"/>
              <w:rPr>
                <w:color w:val="000000" w:themeColor="text1"/>
                <w:sz w:val="20"/>
                <w:szCs w:val="20"/>
              </w:rPr>
            </w:pPr>
            <w:r>
              <w:rPr>
                <w:sz w:val="20"/>
                <w:szCs w:val="20"/>
              </w:rPr>
              <w:t>Foster image of Indiana County as a forward-thinking, enlightened community, interested in moving toward business opportunities through renewable energy</w:t>
            </w:r>
          </w:p>
        </w:tc>
        <w:tc>
          <w:tcPr>
            <w:tcW w:w="2693" w:type="dxa"/>
            <w:shd w:val="clear" w:color="auto" w:fill="auto"/>
          </w:tcPr>
          <w:p w14:paraId="26A2E555" w14:textId="740AAB4B" w:rsidR="006B4EFF" w:rsidRDefault="006B4EFF" w:rsidP="000774DD">
            <w:pPr>
              <w:pStyle w:val="ListParagraph"/>
              <w:numPr>
                <w:ilvl w:val="0"/>
                <w:numId w:val="2"/>
              </w:numPr>
              <w:spacing w:before="120"/>
              <w:ind w:left="144" w:hanging="144"/>
              <w:rPr>
                <w:sz w:val="20"/>
                <w:szCs w:val="20"/>
              </w:rPr>
            </w:pPr>
            <w:r w:rsidRPr="006B4EFF">
              <w:rPr>
                <w:sz w:val="20"/>
                <w:szCs w:val="20"/>
              </w:rPr>
              <w:t>Indiana County Cen</w:t>
            </w:r>
            <w:r>
              <w:rPr>
                <w:sz w:val="20"/>
                <w:szCs w:val="20"/>
              </w:rPr>
              <w:t xml:space="preserve">ter for Economic Operations </w:t>
            </w:r>
            <w:r w:rsidRPr="006B4EFF">
              <w:rPr>
                <w:sz w:val="20"/>
                <w:szCs w:val="20"/>
              </w:rPr>
              <w:t>encompass</w:t>
            </w:r>
            <w:r>
              <w:rPr>
                <w:sz w:val="20"/>
                <w:szCs w:val="20"/>
              </w:rPr>
              <w:t>es</w:t>
            </w:r>
            <w:r w:rsidRPr="006B4EFF">
              <w:rPr>
                <w:sz w:val="20"/>
                <w:szCs w:val="20"/>
              </w:rPr>
              <w:t xml:space="preserve"> partnership of local leaders. </w:t>
            </w:r>
          </w:p>
          <w:p w14:paraId="3A071F51" w14:textId="3E4945E3" w:rsidR="00336CE4" w:rsidRDefault="00336CE4" w:rsidP="000774DD">
            <w:pPr>
              <w:pStyle w:val="ListParagraph"/>
              <w:numPr>
                <w:ilvl w:val="0"/>
                <w:numId w:val="2"/>
              </w:numPr>
              <w:spacing w:before="120"/>
              <w:ind w:left="144" w:hanging="144"/>
              <w:rPr>
                <w:sz w:val="20"/>
                <w:szCs w:val="20"/>
              </w:rPr>
            </w:pPr>
            <w:r>
              <w:rPr>
                <w:sz w:val="20"/>
                <w:szCs w:val="20"/>
              </w:rPr>
              <w:t>Availability of engineering programs at Carnegie Mellon, Pitt and Penn State</w:t>
            </w:r>
          </w:p>
          <w:p w14:paraId="5FAA6CA8" w14:textId="2D0A0BF0" w:rsidR="00CF4CFF" w:rsidRPr="00336CE4" w:rsidRDefault="006B4EFF" w:rsidP="00336CE4">
            <w:pPr>
              <w:pStyle w:val="ListParagraph"/>
              <w:numPr>
                <w:ilvl w:val="0"/>
                <w:numId w:val="2"/>
              </w:numPr>
              <w:spacing w:before="120"/>
              <w:ind w:left="144" w:hanging="144"/>
              <w:rPr>
                <w:sz w:val="20"/>
                <w:szCs w:val="20"/>
              </w:rPr>
            </w:pPr>
            <w:r w:rsidRPr="006B4EFF">
              <w:rPr>
                <w:sz w:val="20"/>
                <w:szCs w:val="20"/>
              </w:rPr>
              <w:t xml:space="preserve">Opportunities </w:t>
            </w:r>
            <w:r w:rsidR="002B53D9">
              <w:rPr>
                <w:sz w:val="20"/>
                <w:szCs w:val="20"/>
              </w:rPr>
              <w:t>exist to put solar on school building roofs, or other companies with a</w:t>
            </w:r>
            <w:r w:rsidR="00336CE4">
              <w:rPr>
                <w:sz w:val="20"/>
                <w:szCs w:val="20"/>
              </w:rPr>
              <w:t xml:space="preserve">creage, to produce electricity. Companies or </w:t>
            </w:r>
            <w:r w:rsidR="002B53D9" w:rsidRPr="00336CE4">
              <w:rPr>
                <w:sz w:val="20"/>
                <w:szCs w:val="20"/>
              </w:rPr>
              <w:t xml:space="preserve">subsidiaries that do renewables will provide the capital for the generation </w:t>
            </w:r>
            <w:r w:rsidR="002B53D9" w:rsidRPr="00336CE4">
              <w:rPr>
                <w:sz w:val="20"/>
                <w:szCs w:val="20"/>
              </w:rPr>
              <w:lastRenderedPageBreak/>
              <w:t xml:space="preserve">site, hire contractors to do installation, provide the panels, and buy the </w:t>
            </w:r>
            <w:r w:rsidR="00CF4CFF" w:rsidRPr="00336CE4">
              <w:rPr>
                <w:sz w:val="20"/>
                <w:szCs w:val="20"/>
              </w:rPr>
              <w:t>electricity</w:t>
            </w:r>
            <w:r w:rsidR="002B53D9" w:rsidRPr="00336CE4">
              <w:rPr>
                <w:sz w:val="20"/>
                <w:szCs w:val="20"/>
              </w:rPr>
              <w:t xml:space="preserve">. </w:t>
            </w:r>
            <w:r w:rsidR="00CF4CFF" w:rsidRPr="00336CE4">
              <w:rPr>
                <w:sz w:val="20"/>
                <w:szCs w:val="20"/>
              </w:rPr>
              <w:t xml:space="preserve">Examples exist of arrangements, such as Carlisle, PA. </w:t>
            </w:r>
          </w:p>
        </w:tc>
        <w:tc>
          <w:tcPr>
            <w:tcW w:w="2340" w:type="dxa"/>
            <w:shd w:val="clear" w:color="auto" w:fill="auto"/>
          </w:tcPr>
          <w:p w14:paraId="27E1FA46" w14:textId="06585955" w:rsidR="00B452AA" w:rsidRPr="000774DD" w:rsidRDefault="00CF4CFF" w:rsidP="0029473A">
            <w:pPr>
              <w:pStyle w:val="ListParagraph"/>
              <w:numPr>
                <w:ilvl w:val="0"/>
                <w:numId w:val="2"/>
              </w:numPr>
              <w:spacing w:before="120"/>
              <w:ind w:left="144" w:hanging="144"/>
              <w:contextualSpacing w:val="0"/>
              <w:rPr>
                <w:sz w:val="20"/>
                <w:szCs w:val="20"/>
              </w:rPr>
            </w:pPr>
            <w:r w:rsidRPr="000774DD">
              <w:rPr>
                <w:sz w:val="20"/>
                <w:szCs w:val="20"/>
              </w:rPr>
              <w:lastRenderedPageBreak/>
              <w:t>Point person to generate white paper, research opportunities</w:t>
            </w:r>
            <w:r w:rsidR="00336CE4">
              <w:rPr>
                <w:sz w:val="20"/>
                <w:szCs w:val="20"/>
              </w:rPr>
              <w:t xml:space="preserve"> and</w:t>
            </w:r>
            <w:r w:rsidR="00336CE4" w:rsidRPr="00813F7E">
              <w:rPr>
                <w:sz w:val="20"/>
                <w:szCs w:val="20"/>
              </w:rPr>
              <w:t xml:space="preserve"> actively participate in Pittsburgh based networ</w:t>
            </w:r>
            <w:r w:rsidR="00336CE4">
              <w:rPr>
                <w:sz w:val="20"/>
                <w:szCs w:val="20"/>
              </w:rPr>
              <w:t xml:space="preserve">ks </w:t>
            </w:r>
            <w:r w:rsidR="00336CE4" w:rsidRPr="00813F7E">
              <w:rPr>
                <w:sz w:val="20"/>
                <w:szCs w:val="20"/>
              </w:rPr>
              <w:t>with university engineers</w:t>
            </w:r>
            <w:r w:rsidR="00336CE4">
              <w:rPr>
                <w:sz w:val="20"/>
                <w:szCs w:val="20"/>
              </w:rPr>
              <w:t>,</w:t>
            </w:r>
            <w:r w:rsidR="00336CE4" w:rsidRPr="00813F7E">
              <w:rPr>
                <w:sz w:val="20"/>
                <w:szCs w:val="20"/>
              </w:rPr>
              <w:t xml:space="preserve"> &amp; identify potential opportunities</w:t>
            </w:r>
          </w:p>
          <w:p w14:paraId="1A7C9327" w14:textId="3962F40C" w:rsidR="00CF4CFF" w:rsidRDefault="00CF4CFF" w:rsidP="000774DD">
            <w:pPr>
              <w:pStyle w:val="ListParagraph"/>
              <w:numPr>
                <w:ilvl w:val="0"/>
                <w:numId w:val="2"/>
              </w:numPr>
              <w:spacing w:before="120"/>
              <w:ind w:left="144" w:hanging="144"/>
              <w:rPr>
                <w:sz w:val="20"/>
                <w:szCs w:val="20"/>
              </w:rPr>
            </w:pPr>
            <w:r>
              <w:rPr>
                <w:sz w:val="20"/>
                <w:szCs w:val="20"/>
              </w:rPr>
              <w:t>Someone empowered to negotiate on behalf of the schools</w:t>
            </w:r>
            <w:r w:rsidR="00452DD3">
              <w:rPr>
                <w:sz w:val="20"/>
                <w:szCs w:val="20"/>
              </w:rPr>
              <w:t xml:space="preserve"> for solar installation</w:t>
            </w:r>
          </w:p>
          <w:p w14:paraId="28175215" w14:textId="70A2B619" w:rsidR="000774DD" w:rsidRPr="00CF4CFF" w:rsidRDefault="000774DD" w:rsidP="000774DD">
            <w:pPr>
              <w:pStyle w:val="ListParagraph"/>
              <w:numPr>
                <w:ilvl w:val="0"/>
                <w:numId w:val="2"/>
              </w:numPr>
              <w:spacing w:before="120"/>
              <w:ind w:left="144" w:hanging="144"/>
              <w:rPr>
                <w:sz w:val="20"/>
                <w:szCs w:val="20"/>
              </w:rPr>
            </w:pPr>
            <w:r>
              <w:rPr>
                <w:sz w:val="20"/>
                <w:szCs w:val="20"/>
              </w:rPr>
              <w:t xml:space="preserve">A third party who might be able to use the tax </w:t>
            </w:r>
            <w:r>
              <w:rPr>
                <w:sz w:val="20"/>
                <w:szCs w:val="20"/>
              </w:rPr>
              <w:lastRenderedPageBreak/>
              <w:t>benefits could partner with and act on behalf of the school district</w:t>
            </w:r>
          </w:p>
        </w:tc>
        <w:tc>
          <w:tcPr>
            <w:tcW w:w="2610" w:type="dxa"/>
            <w:shd w:val="clear" w:color="auto" w:fill="auto"/>
          </w:tcPr>
          <w:p w14:paraId="0236E1FB" w14:textId="77777777" w:rsidR="00B452AA" w:rsidRDefault="00CF4CFF" w:rsidP="0029473A">
            <w:pPr>
              <w:pStyle w:val="ListParagraph"/>
              <w:numPr>
                <w:ilvl w:val="0"/>
                <w:numId w:val="2"/>
              </w:numPr>
              <w:spacing w:before="120"/>
              <w:ind w:left="144" w:hanging="144"/>
              <w:contextualSpacing w:val="0"/>
              <w:rPr>
                <w:sz w:val="20"/>
                <w:szCs w:val="20"/>
              </w:rPr>
            </w:pPr>
            <w:r w:rsidRPr="000774DD">
              <w:rPr>
                <w:sz w:val="20"/>
                <w:szCs w:val="20"/>
              </w:rPr>
              <w:lastRenderedPageBreak/>
              <w:t>A subsidiary of NRG, or Green Mountain Power</w:t>
            </w:r>
          </w:p>
          <w:p w14:paraId="3E6F7411" w14:textId="77777777" w:rsidR="00336CE4" w:rsidRDefault="000774DD" w:rsidP="000774DD">
            <w:pPr>
              <w:pStyle w:val="ListParagraph"/>
              <w:numPr>
                <w:ilvl w:val="0"/>
                <w:numId w:val="2"/>
              </w:numPr>
              <w:spacing w:before="120"/>
              <w:ind w:left="144" w:hanging="144"/>
              <w:rPr>
                <w:sz w:val="20"/>
                <w:szCs w:val="20"/>
              </w:rPr>
            </w:pPr>
            <w:r>
              <w:rPr>
                <w:sz w:val="20"/>
                <w:szCs w:val="20"/>
              </w:rPr>
              <w:t xml:space="preserve">May also be interested in working with larger local companies, such as banks. </w:t>
            </w:r>
          </w:p>
          <w:p w14:paraId="21B4BC6F" w14:textId="54C47782" w:rsidR="000774DD" w:rsidRPr="000774DD" w:rsidRDefault="00336CE4" w:rsidP="000774DD">
            <w:pPr>
              <w:pStyle w:val="ListParagraph"/>
              <w:numPr>
                <w:ilvl w:val="0"/>
                <w:numId w:val="2"/>
              </w:numPr>
              <w:spacing w:before="120"/>
              <w:ind w:left="144" w:hanging="144"/>
              <w:rPr>
                <w:sz w:val="20"/>
                <w:szCs w:val="20"/>
              </w:rPr>
            </w:pPr>
            <w:r w:rsidRPr="00813F7E">
              <w:rPr>
                <w:sz w:val="20"/>
                <w:szCs w:val="20"/>
              </w:rPr>
              <w:t>Carnegie Mellon, Pitt, Penn State</w:t>
            </w:r>
          </w:p>
        </w:tc>
        <w:tc>
          <w:tcPr>
            <w:tcW w:w="3150" w:type="dxa"/>
            <w:shd w:val="clear" w:color="auto" w:fill="auto"/>
          </w:tcPr>
          <w:p w14:paraId="41D19826" w14:textId="38F67813" w:rsidR="00336CE4" w:rsidRDefault="00336CE4" w:rsidP="0029473A">
            <w:pPr>
              <w:pStyle w:val="ListParagraph"/>
              <w:numPr>
                <w:ilvl w:val="0"/>
                <w:numId w:val="2"/>
              </w:numPr>
              <w:spacing w:before="120"/>
              <w:ind w:left="144" w:hanging="144"/>
              <w:contextualSpacing w:val="0"/>
              <w:rPr>
                <w:sz w:val="20"/>
                <w:szCs w:val="20"/>
              </w:rPr>
            </w:pPr>
            <w:r>
              <w:rPr>
                <w:sz w:val="20"/>
                <w:szCs w:val="20"/>
              </w:rPr>
              <w:t>I</w:t>
            </w:r>
            <w:r w:rsidRPr="006B4EFF">
              <w:rPr>
                <w:sz w:val="20"/>
                <w:szCs w:val="20"/>
              </w:rPr>
              <w:t xml:space="preserve">ndiana County will </w:t>
            </w:r>
            <w:r>
              <w:rPr>
                <w:sz w:val="20"/>
                <w:szCs w:val="20"/>
              </w:rPr>
              <w:t>identify one</w:t>
            </w:r>
            <w:r w:rsidRPr="006B4EFF">
              <w:rPr>
                <w:sz w:val="20"/>
                <w:szCs w:val="20"/>
              </w:rPr>
              <w:t xml:space="preserve"> position specifically for researching and targeting opportunities for economic development through renewable energy sector.</w:t>
            </w:r>
          </w:p>
          <w:p w14:paraId="26A69717" w14:textId="3F89645A" w:rsidR="00336CE4" w:rsidRDefault="00336CE4" w:rsidP="00336CE4">
            <w:pPr>
              <w:pStyle w:val="ListParagraph"/>
              <w:numPr>
                <w:ilvl w:val="0"/>
                <w:numId w:val="2"/>
              </w:numPr>
              <w:spacing w:before="120"/>
              <w:ind w:left="144" w:hanging="144"/>
              <w:rPr>
                <w:sz w:val="20"/>
                <w:szCs w:val="20"/>
              </w:rPr>
            </w:pPr>
            <w:r>
              <w:rPr>
                <w:sz w:val="20"/>
                <w:szCs w:val="20"/>
              </w:rPr>
              <w:t>Indiana Co. will establish, articulate and promote a “Goal Year” by which a set standard of sustainability and renewable energy is reached, with a set of sub-goals under that.</w:t>
            </w:r>
          </w:p>
          <w:p w14:paraId="6A0C1A8E" w14:textId="77777777" w:rsidR="00336CE4" w:rsidRDefault="00336CE4" w:rsidP="00336CE4">
            <w:pPr>
              <w:pStyle w:val="ListParagraph"/>
              <w:numPr>
                <w:ilvl w:val="0"/>
                <w:numId w:val="2"/>
              </w:numPr>
              <w:spacing w:before="120"/>
              <w:ind w:left="144" w:hanging="144"/>
              <w:rPr>
                <w:sz w:val="20"/>
                <w:szCs w:val="20"/>
              </w:rPr>
            </w:pPr>
            <w:r>
              <w:rPr>
                <w:sz w:val="20"/>
                <w:szCs w:val="20"/>
              </w:rPr>
              <w:t xml:space="preserve">Develop a partnership with innovators in engineering </w:t>
            </w:r>
            <w:r>
              <w:rPr>
                <w:sz w:val="20"/>
                <w:szCs w:val="20"/>
              </w:rPr>
              <w:lastRenderedPageBreak/>
              <w:t xml:space="preserve">programs at Carnegie Mellon, Pitt, &amp; Penn State </w:t>
            </w:r>
          </w:p>
          <w:p w14:paraId="2DC0D45B" w14:textId="14D28CE3" w:rsidR="00B452AA" w:rsidRPr="00336CE4" w:rsidRDefault="00CF4CFF" w:rsidP="00336CE4">
            <w:pPr>
              <w:pStyle w:val="ListParagraph"/>
              <w:numPr>
                <w:ilvl w:val="0"/>
                <w:numId w:val="2"/>
              </w:numPr>
              <w:spacing w:before="120"/>
              <w:ind w:left="144" w:hanging="144"/>
              <w:rPr>
                <w:sz w:val="20"/>
                <w:szCs w:val="20"/>
              </w:rPr>
            </w:pPr>
            <w:r>
              <w:rPr>
                <w:sz w:val="20"/>
                <w:szCs w:val="20"/>
              </w:rPr>
              <w:t xml:space="preserve">Generate a white paper outlining a plan </w:t>
            </w:r>
            <w:r w:rsidR="00336CE4">
              <w:rPr>
                <w:sz w:val="20"/>
                <w:szCs w:val="20"/>
              </w:rPr>
              <w:t>to install solar on roofs/acreage</w:t>
            </w:r>
            <w:r>
              <w:rPr>
                <w:sz w:val="20"/>
                <w:szCs w:val="20"/>
              </w:rPr>
              <w:t xml:space="preserve">, including the steps and contacts. </w:t>
            </w:r>
          </w:p>
          <w:p w14:paraId="2DADA8C5" w14:textId="3A58E56B" w:rsidR="00452DD3" w:rsidRPr="0029473A" w:rsidRDefault="000774DD" w:rsidP="0029473A">
            <w:pPr>
              <w:pStyle w:val="ListParagraph"/>
              <w:numPr>
                <w:ilvl w:val="0"/>
                <w:numId w:val="2"/>
              </w:numPr>
              <w:spacing w:after="120"/>
              <w:ind w:left="144" w:hanging="144"/>
              <w:contextualSpacing w:val="0"/>
              <w:rPr>
                <w:sz w:val="20"/>
                <w:szCs w:val="20"/>
              </w:rPr>
            </w:pPr>
            <w:r>
              <w:rPr>
                <w:sz w:val="20"/>
                <w:szCs w:val="20"/>
              </w:rPr>
              <w:t>R</w:t>
            </w:r>
            <w:r w:rsidR="00336CE4">
              <w:rPr>
                <w:sz w:val="20"/>
                <w:szCs w:val="20"/>
              </w:rPr>
              <w:t>esearch to identify</w:t>
            </w:r>
            <w:r>
              <w:rPr>
                <w:sz w:val="20"/>
                <w:szCs w:val="20"/>
              </w:rPr>
              <w:t xml:space="preserve"> </w:t>
            </w:r>
            <w:r w:rsidR="00336CE4">
              <w:rPr>
                <w:sz w:val="20"/>
                <w:szCs w:val="20"/>
              </w:rPr>
              <w:t xml:space="preserve">local </w:t>
            </w:r>
            <w:r>
              <w:rPr>
                <w:sz w:val="20"/>
                <w:szCs w:val="20"/>
              </w:rPr>
              <w:t xml:space="preserve">companies </w:t>
            </w:r>
            <w:r w:rsidR="00336CE4">
              <w:rPr>
                <w:sz w:val="20"/>
                <w:szCs w:val="20"/>
              </w:rPr>
              <w:t>with</w:t>
            </w:r>
            <w:r>
              <w:rPr>
                <w:sz w:val="20"/>
                <w:szCs w:val="20"/>
              </w:rPr>
              <w:t xml:space="preserve"> acreage, </w:t>
            </w:r>
            <w:r w:rsidR="00336CE4">
              <w:rPr>
                <w:sz w:val="20"/>
                <w:szCs w:val="20"/>
              </w:rPr>
              <w:t xml:space="preserve">and facilitate </w:t>
            </w:r>
            <w:r>
              <w:rPr>
                <w:sz w:val="20"/>
                <w:szCs w:val="20"/>
              </w:rPr>
              <w:t>partner</w:t>
            </w:r>
            <w:r w:rsidR="00336CE4">
              <w:rPr>
                <w:sz w:val="20"/>
                <w:szCs w:val="20"/>
              </w:rPr>
              <w:t>ship between</w:t>
            </w:r>
            <w:r>
              <w:rPr>
                <w:sz w:val="20"/>
                <w:szCs w:val="20"/>
              </w:rPr>
              <w:t xml:space="preserve"> them </w:t>
            </w:r>
            <w:r w:rsidR="00336CE4">
              <w:rPr>
                <w:sz w:val="20"/>
                <w:szCs w:val="20"/>
              </w:rPr>
              <w:t>and</w:t>
            </w:r>
            <w:r>
              <w:rPr>
                <w:sz w:val="20"/>
                <w:szCs w:val="20"/>
              </w:rPr>
              <w:t xml:space="preserve"> companies who will invest in setting up </w:t>
            </w:r>
            <w:r w:rsidR="00336CE4">
              <w:rPr>
                <w:sz w:val="20"/>
                <w:szCs w:val="20"/>
              </w:rPr>
              <w:t>solar panels, then purchase the pow</w:t>
            </w:r>
            <w:r>
              <w:rPr>
                <w:sz w:val="20"/>
                <w:szCs w:val="20"/>
              </w:rPr>
              <w:t xml:space="preserve">er. </w:t>
            </w:r>
          </w:p>
        </w:tc>
      </w:tr>
      <w:tr w:rsidR="006319EC" w14:paraId="5DC114FA" w14:textId="77777777" w:rsidTr="00CF4CFF">
        <w:tc>
          <w:tcPr>
            <w:tcW w:w="3595" w:type="dxa"/>
            <w:shd w:val="clear" w:color="auto" w:fill="auto"/>
          </w:tcPr>
          <w:p w14:paraId="3748F1AA" w14:textId="235B5BA4" w:rsidR="006319EC" w:rsidRDefault="006319EC" w:rsidP="000774DD">
            <w:pPr>
              <w:spacing w:before="120"/>
              <w:rPr>
                <w:sz w:val="20"/>
                <w:szCs w:val="20"/>
              </w:rPr>
            </w:pPr>
            <w:r w:rsidRPr="00F53C76">
              <w:rPr>
                <w:sz w:val="20"/>
                <w:szCs w:val="20"/>
              </w:rPr>
              <w:lastRenderedPageBreak/>
              <w:t>Use renewables to solve heat challenges in older buildings</w:t>
            </w:r>
          </w:p>
        </w:tc>
        <w:tc>
          <w:tcPr>
            <w:tcW w:w="2693" w:type="dxa"/>
            <w:shd w:val="clear" w:color="auto" w:fill="auto"/>
          </w:tcPr>
          <w:p w14:paraId="16D3C5FD" w14:textId="77777777" w:rsidR="006319EC" w:rsidRDefault="006319EC" w:rsidP="00C87A8F">
            <w:pPr>
              <w:pStyle w:val="ListParagraph"/>
              <w:numPr>
                <w:ilvl w:val="0"/>
                <w:numId w:val="2"/>
              </w:numPr>
              <w:spacing w:before="120"/>
              <w:ind w:left="144" w:hanging="144"/>
              <w:rPr>
                <w:sz w:val="20"/>
                <w:szCs w:val="20"/>
              </w:rPr>
            </w:pPr>
            <w:r w:rsidRPr="00813F7E">
              <w:rPr>
                <w:sz w:val="20"/>
                <w:szCs w:val="20"/>
              </w:rPr>
              <w:t>Older buildings with heating challenges</w:t>
            </w:r>
          </w:p>
          <w:p w14:paraId="555F35A7" w14:textId="77777777" w:rsidR="006319EC" w:rsidRPr="00813F7E" w:rsidRDefault="006319EC" w:rsidP="00C87A8F">
            <w:pPr>
              <w:pStyle w:val="ListParagraph"/>
              <w:numPr>
                <w:ilvl w:val="0"/>
                <w:numId w:val="2"/>
              </w:numPr>
              <w:spacing w:before="120"/>
              <w:ind w:left="144" w:hanging="144"/>
              <w:rPr>
                <w:sz w:val="20"/>
                <w:szCs w:val="20"/>
              </w:rPr>
            </w:pPr>
            <w:r>
              <w:rPr>
                <w:sz w:val="20"/>
                <w:szCs w:val="20"/>
              </w:rPr>
              <w:t>Local expertise in renewable resources</w:t>
            </w:r>
          </w:p>
          <w:p w14:paraId="046BCC5F" w14:textId="77777777" w:rsidR="006319EC" w:rsidRPr="006B4EFF" w:rsidRDefault="006319EC" w:rsidP="006319EC">
            <w:pPr>
              <w:pStyle w:val="ListParagraph"/>
              <w:spacing w:before="120"/>
              <w:ind w:left="144"/>
              <w:rPr>
                <w:sz w:val="20"/>
                <w:szCs w:val="20"/>
              </w:rPr>
            </w:pPr>
          </w:p>
        </w:tc>
        <w:tc>
          <w:tcPr>
            <w:tcW w:w="2340" w:type="dxa"/>
            <w:shd w:val="clear" w:color="auto" w:fill="auto"/>
          </w:tcPr>
          <w:p w14:paraId="765A2EFF" w14:textId="77777777" w:rsidR="006319EC" w:rsidRPr="006319EC" w:rsidRDefault="006319EC" w:rsidP="006319EC">
            <w:pPr>
              <w:pStyle w:val="ListParagraph"/>
              <w:numPr>
                <w:ilvl w:val="0"/>
                <w:numId w:val="21"/>
              </w:numPr>
              <w:spacing w:before="120"/>
              <w:contextualSpacing w:val="0"/>
              <w:rPr>
                <w:sz w:val="20"/>
                <w:szCs w:val="20"/>
              </w:rPr>
            </w:pPr>
            <w:r w:rsidRPr="006319EC">
              <w:rPr>
                <w:sz w:val="20"/>
                <w:szCs w:val="20"/>
              </w:rPr>
              <w:t>Capital</w:t>
            </w:r>
          </w:p>
          <w:p w14:paraId="368C022C" w14:textId="7CC9DF33" w:rsidR="006319EC" w:rsidRPr="000774DD" w:rsidRDefault="006319EC" w:rsidP="000774DD">
            <w:pPr>
              <w:pStyle w:val="ListParagraph"/>
              <w:numPr>
                <w:ilvl w:val="0"/>
                <w:numId w:val="2"/>
              </w:numPr>
              <w:spacing w:before="120"/>
              <w:ind w:left="144" w:hanging="144"/>
              <w:rPr>
                <w:sz w:val="20"/>
                <w:szCs w:val="20"/>
              </w:rPr>
            </w:pPr>
            <w:r w:rsidRPr="00813F7E">
              <w:rPr>
                <w:sz w:val="20"/>
                <w:szCs w:val="20"/>
              </w:rPr>
              <w:t>Regulatory requirements</w:t>
            </w:r>
          </w:p>
        </w:tc>
        <w:tc>
          <w:tcPr>
            <w:tcW w:w="2610" w:type="dxa"/>
            <w:shd w:val="clear" w:color="auto" w:fill="auto"/>
          </w:tcPr>
          <w:p w14:paraId="6596D486" w14:textId="77777777" w:rsidR="006319EC" w:rsidRPr="0029473A" w:rsidRDefault="006319EC" w:rsidP="0029473A">
            <w:pPr>
              <w:pStyle w:val="ListParagraph"/>
              <w:numPr>
                <w:ilvl w:val="0"/>
                <w:numId w:val="2"/>
              </w:numPr>
              <w:spacing w:before="120"/>
              <w:ind w:left="144" w:hanging="144"/>
              <w:contextualSpacing w:val="0"/>
              <w:rPr>
                <w:sz w:val="20"/>
                <w:szCs w:val="20"/>
              </w:rPr>
            </w:pPr>
            <w:r w:rsidRPr="0029473A">
              <w:rPr>
                <w:sz w:val="20"/>
                <w:szCs w:val="20"/>
              </w:rPr>
              <w:t>Local financial institutions</w:t>
            </w:r>
          </w:p>
          <w:p w14:paraId="666418A8" w14:textId="77777777" w:rsidR="006319EC" w:rsidRDefault="006319EC" w:rsidP="00C87A8F">
            <w:pPr>
              <w:pStyle w:val="ListParagraph"/>
              <w:numPr>
                <w:ilvl w:val="0"/>
                <w:numId w:val="2"/>
              </w:numPr>
              <w:spacing w:before="120"/>
              <w:ind w:left="144" w:hanging="144"/>
              <w:rPr>
                <w:sz w:val="20"/>
                <w:szCs w:val="20"/>
              </w:rPr>
            </w:pPr>
            <w:r>
              <w:rPr>
                <w:sz w:val="20"/>
                <w:szCs w:val="20"/>
              </w:rPr>
              <w:t>Owners of local, older property with heat challenges</w:t>
            </w:r>
          </w:p>
          <w:p w14:paraId="2912C82A" w14:textId="77777777" w:rsidR="006319EC" w:rsidRPr="00813F7E" w:rsidRDefault="006319EC" w:rsidP="00C87A8F">
            <w:pPr>
              <w:pStyle w:val="ListParagraph"/>
              <w:numPr>
                <w:ilvl w:val="0"/>
                <w:numId w:val="2"/>
              </w:numPr>
              <w:spacing w:before="120"/>
              <w:ind w:left="144" w:hanging="144"/>
              <w:rPr>
                <w:sz w:val="20"/>
                <w:szCs w:val="20"/>
              </w:rPr>
            </w:pPr>
            <w:r>
              <w:rPr>
                <w:sz w:val="20"/>
                <w:szCs w:val="20"/>
              </w:rPr>
              <w:t>Local expertise in renewable energy</w:t>
            </w:r>
            <w:r w:rsidRPr="00813F7E">
              <w:rPr>
                <w:sz w:val="20"/>
                <w:szCs w:val="20"/>
              </w:rPr>
              <w:t xml:space="preserve"> </w:t>
            </w:r>
          </w:p>
          <w:p w14:paraId="343C2B86" w14:textId="77777777" w:rsidR="006319EC" w:rsidRPr="000774DD" w:rsidRDefault="006319EC" w:rsidP="006319EC">
            <w:pPr>
              <w:pStyle w:val="ListParagraph"/>
              <w:spacing w:before="120"/>
              <w:ind w:left="144"/>
              <w:rPr>
                <w:sz w:val="20"/>
                <w:szCs w:val="20"/>
              </w:rPr>
            </w:pPr>
          </w:p>
        </w:tc>
        <w:tc>
          <w:tcPr>
            <w:tcW w:w="3150" w:type="dxa"/>
            <w:shd w:val="clear" w:color="auto" w:fill="auto"/>
          </w:tcPr>
          <w:p w14:paraId="5095B2A5" w14:textId="77777777" w:rsidR="006319EC" w:rsidRPr="00813F7E" w:rsidRDefault="006319EC" w:rsidP="0029473A">
            <w:pPr>
              <w:pStyle w:val="ListParagraph"/>
              <w:numPr>
                <w:ilvl w:val="0"/>
                <w:numId w:val="2"/>
              </w:numPr>
              <w:spacing w:before="120"/>
              <w:ind w:left="144" w:hanging="144"/>
              <w:contextualSpacing w:val="0"/>
              <w:rPr>
                <w:sz w:val="20"/>
                <w:szCs w:val="20"/>
              </w:rPr>
            </w:pPr>
            <w:r>
              <w:rPr>
                <w:sz w:val="20"/>
                <w:szCs w:val="20"/>
              </w:rPr>
              <w:t>Indiana Co. point person g</w:t>
            </w:r>
            <w:r w:rsidRPr="00813F7E">
              <w:rPr>
                <w:sz w:val="20"/>
                <w:szCs w:val="20"/>
              </w:rPr>
              <w:t xml:space="preserve">enerate an inventory of buildings that would benefit from integrating renewables. </w:t>
            </w:r>
          </w:p>
          <w:p w14:paraId="19F35769" w14:textId="77777777" w:rsidR="006319EC" w:rsidRPr="00813F7E" w:rsidRDefault="006319EC" w:rsidP="00C87A8F">
            <w:pPr>
              <w:pStyle w:val="ListParagraph"/>
              <w:numPr>
                <w:ilvl w:val="0"/>
                <w:numId w:val="2"/>
              </w:numPr>
              <w:spacing w:before="120"/>
              <w:ind w:left="144" w:hanging="144"/>
              <w:rPr>
                <w:sz w:val="20"/>
                <w:szCs w:val="20"/>
              </w:rPr>
            </w:pPr>
            <w:r w:rsidRPr="00813F7E">
              <w:rPr>
                <w:sz w:val="20"/>
                <w:szCs w:val="20"/>
              </w:rPr>
              <w:t>Inventory possibilities for capital</w:t>
            </w:r>
          </w:p>
          <w:p w14:paraId="276D071A" w14:textId="77777777" w:rsidR="006319EC" w:rsidRDefault="006319EC" w:rsidP="00C87A8F">
            <w:pPr>
              <w:pStyle w:val="ListParagraph"/>
              <w:numPr>
                <w:ilvl w:val="0"/>
                <w:numId w:val="2"/>
              </w:numPr>
              <w:spacing w:before="120"/>
              <w:ind w:left="144" w:hanging="144"/>
              <w:rPr>
                <w:sz w:val="20"/>
                <w:szCs w:val="20"/>
              </w:rPr>
            </w:pPr>
            <w:r w:rsidRPr="00D93947">
              <w:rPr>
                <w:sz w:val="20"/>
                <w:szCs w:val="20"/>
              </w:rPr>
              <w:t>Align incentives with increased use of renewables</w:t>
            </w:r>
          </w:p>
          <w:p w14:paraId="1CB62D84" w14:textId="77777777" w:rsidR="006319EC" w:rsidRPr="005D23C0" w:rsidRDefault="006319EC" w:rsidP="00C87A8F">
            <w:pPr>
              <w:pStyle w:val="ListParagraph"/>
              <w:numPr>
                <w:ilvl w:val="0"/>
                <w:numId w:val="2"/>
              </w:numPr>
              <w:spacing w:before="120"/>
              <w:ind w:left="144" w:hanging="144"/>
              <w:rPr>
                <w:sz w:val="20"/>
                <w:szCs w:val="20"/>
              </w:rPr>
            </w:pPr>
            <w:r w:rsidRPr="005D23C0">
              <w:rPr>
                <w:sz w:val="20"/>
                <w:szCs w:val="20"/>
              </w:rPr>
              <w:t>Communicate with potential partners and stakeholders</w:t>
            </w:r>
          </w:p>
          <w:p w14:paraId="035E8FD8" w14:textId="77777777" w:rsidR="006319EC" w:rsidRDefault="006319EC" w:rsidP="0029473A">
            <w:pPr>
              <w:pStyle w:val="ListParagraph"/>
              <w:spacing w:before="120"/>
              <w:ind w:left="144"/>
              <w:rPr>
                <w:sz w:val="20"/>
                <w:szCs w:val="20"/>
              </w:rPr>
            </w:pPr>
          </w:p>
        </w:tc>
      </w:tr>
      <w:tr w:rsidR="006319EC" w14:paraId="222AF414" w14:textId="77777777" w:rsidTr="00813F7E">
        <w:tc>
          <w:tcPr>
            <w:tcW w:w="14388" w:type="dxa"/>
            <w:gridSpan w:val="5"/>
            <w:shd w:val="clear" w:color="auto" w:fill="FFF2CC" w:themeFill="accent4" w:themeFillTint="33"/>
          </w:tcPr>
          <w:p w14:paraId="7C1DE6C4" w14:textId="7EDD5A8B" w:rsidR="006319EC" w:rsidRPr="00452DD3" w:rsidRDefault="006319EC" w:rsidP="00452DD3">
            <w:pPr>
              <w:spacing w:before="120" w:after="120"/>
              <w:rPr>
                <w:i/>
                <w:sz w:val="20"/>
                <w:szCs w:val="20"/>
              </w:rPr>
            </w:pPr>
            <w:r w:rsidRPr="00452DD3">
              <w:rPr>
                <w:i/>
                <w:sz w:val="20"/>
                <w:szCs w:val="20"/>
              </w:rPr>
              <w:t>Long term</w:t>
            </w:r>
          </w:p>
        </w:tc>
      </w:tr>
      <w:tr w:rsidR="006319EC" w14:paraId="5DD27BDA" w14:textId="77777777" w:rsidTr="00CF4CFF">
        <w:tc>
          <w:tcPr>
            <w:tcW w:w="3595" w:type="dxa"/>
            <w:shd w:val="clear" w:color="auto" w:fill="auto"/>
          </w:tcPr>
          <w:p w14:paraId="03540A16" w14:textId="392521BE" w:rsidR="006319EC" w:rsidRDefault="006319EC" w:rsidP="003F17DD">
            <w:pPr>
              <w:spacing w:before="120"/>
              <w:rPr>
                <w:sz w:val="20"/>
                <w:szCs w:val="20"/>
              </w:rPr>
            </w:pPr>
            <w:r w:rsidRPr="00F53C76">
              <w:rPr>
                <w:sz w:val="20"/>
                <w:szCs w:val="20"/>
              </w:rPr>
              <w:t>De</w:t>
            </w:r>
            <w:r>
              <w:rPr>
                <w:sz w:val="20"/>
                <w:szCs w:val="20"/>
              </w:rPr>
              <w:t xml:space="preserve">monstration project:  Generate locally produced, locally used energy through renewable energy production using area’s natural assets integrated with </w:t>
            </w:r>
            <w:r w:rsidRPr="00F53C76">
              <w:rPr>
                <w:sz w:val="20"/>
                <w:szCs w:val="20"/>
              </w:rPr>
              <w:t>the existing infrastru</w:t>
            </w:r>
            <w:r>
              <w:rPr>
                <w:sz w:val="20"/>
                <w:szCs w:val="20"/>
              </w:rPr>
              <w:t xml:space="preserve">cture’s excess capacity </w:t>
            </w:r>
          </w:p>
          <w:p w14:paraId="4A13A896" w14:textId="77777777" w:rsidR="006319EC" w:rsidRDefault="006319EC" w:rsidP="003F17DD">
            <w:pPr>
              <w:spacing w:before="120"/>
              <w:rPr>
                <w:sz w:val="20"/>
                <w:szCs w:val="20"/>
              </w:rPr>
            </w:pPr>
          </w:p>
          <w:p w14:paraId="47FC0DCE" w14:textId="330A18CD" w:rsidR="006319EC" w:rsidRPr="00F53C76" w:rsidRDefault="006319EC" w:rsidP="003F17DD">
            <w:pPr>
              <w:spacing w:before="120"/>
              <w:rPr>
                <w:sz w:val="20"/>
                <w:szCs w:val="20"/>
              </w:rPr>
            </w:pPr>
          </w:p>
        </w:tc>
        <w:tc>
          <w:tcPr>
            <w:tcW w:w="2693" w:type="dxa"/>
            <w:shd w:val="clear" w:color="auto" w:fill="auto"/>
          </w:tcPr>
          <w:p w14:paraId="298199C2" w14:textId="6BF470C1" w:rsidR="006319EC" w:rsidRDefault="006319EC" w:rsidP="00307BA4">
            <w:pPr>
              <w:pStyle w:val="ListParagraph"/>
              <w:numPr>
                <w:ilvl w:val="0"/>
                <w:numId w:val="2"/>
              </w:numPr>
              <w:spacing w:before="120"/>
              <w:ind w:left="144" w:hanging="144"/>
              <w:rPr>
                <w:sz w:val="20"/>
                <w:szCs w:val="20"/>
              </w:rPr>
            </w:pPr>
            <w:r>
              <w:rPr>
                <w:sz w:val="20"/>
                <w:szCs w:val="20"/>
              </w:rPr>
              <w:t>Vacant commercial property</w:t>
            </w:r>
          </w:p>
          <w:p w14:paraId="14D7A8B2" w14:textId="77777777" w:rsidR="006319EC" w:rsidRPr="00813F7E" w:rsidRDefault="006319EC" w:rsidP="00452DD3">
            <w:pPr>
              <w:pStyle w:val="ListParagraph"/>
              <w:numPr>
                <w:ilvl w:val="0"/>
                <w:numId w:val="2"/>
              </w:numPr>
              <w:spacing w:before="120"/>
              <w:ind w:left="144" w:hanging="144"/>
              <w:rPr>
                <w:sz w:val="20"/>
                <w:szCs w:val="20"/>
              </w:rPr>
            </w:pPr>
            <w:r w:rsidRPr="00813F7E">
              <w:rPr>
                <w:sz w:val="20"/>
                <w:szCs w:val="20"/>
              </w:rPr>
              <w:t>Convertible energy production infrastructure, line infrastructure; and supply chain</w:t>
            </w:r>
          </w:p>
          <w:p w14:paraId="5544ED05" w14:textId="1B968EAE" w:rsidR="006319EC" w:rsidRDefault="006319EC" w:rsidP="00307BA4">
            <w:pPr>
              <w:pStyle w:val="ListParagraph"/>
              <w:numPr>
                <w:ilvl w:val="0"/>
                <w:numId w:val="2"/>
              </w:numPr>
              <w:spacing w:before="120"/>
              <w:ind w:left="144" w:hanging="144"/>
              <w:rPr>
                <w:sz w:val="20"/>
                <w:szCs w:val="20"/>
              </w:rPr>
            </w:pPr>
            <w:r>
              <w:rPr>
                <w:sz w:val="20"/>
                <w:szCs w:val="20"/>
              </w:rPr>
              <w:t>Geothermal sources</w:t>
            </w:r>
          </w:p>
          <w:p w14:paraId="79EC78B5" w14:textId="02759075" w:rsidR="006319EC" w:rsidRDefault="006319EC" w:rsidP="00307BA4">
            <w:pPr>
              <w:pStyle w:val="ListParagraph"/>
              <w:numPr>
                <w:ilvl w:val="0"/>
                <w:numId w:val="2"/>
              </w:numPr>
              <w:spacing w:before="120"/>
              <w:ind w:left="144" w:hanging="144"/>
              <w:rPr>
                <w:sz w:val="20"/>
                <w:szCs w:val="20"/>
              </w:rPr>
            </w:pPr>
            <w:r>
              <w:rPr>
                <w:sz w:val="20"/>
                <w:szCs w:val="20"/>
              </w:rPr>
              <w:t>50” rainfall annually, significant stores in underground mine chambers</w:t>
            </w:r>
          </w:p>
          <w:p w14:paraId="73338A67" w14:textId="23242B40" w:rsidR="006319EC" w:rsidRPr="00D93947" w:rsidRDefault="006319EC" w:rsidP="00307BA4">
            <w:pPr>
              <w:pStyle w:val="ListParagraph"/>
              <w:numPr>
                <w:ilvl w:val="0"/>
                <w:numId w:val="2"/>
              </w:numPr>
              <w:spacing w:before="120"/>
              <w:ind w:left="144" w:hanging="144"/>
              <w:rPr>
                <w:sz w:val="20"/>
                <w:szCs w:val="20"/>
              </w:rPr>
            </w:pPr>
            <w:r>
              <w:rPr>
                <w:sz w:val="20"/>
                <w:szCs w:val="20"/>
              </w:rPr>
              <w:t>Geostability</w:t>
            </w:r>
          </w:p>
          <w:p w14:paraId="24F6FCD2" w14:textId="10E0014C" w:rsidR="006319EC" w:rsidRPr="00D93947" w:rsidRDefault="006319EC" w:rsidP="00307BA4">
            <w:pPr>
              <w:pStyle w:val="ListParagraph"/>
              <w:numPr>
                <w:ilvl w:val="0"/>
                <w:numId w:val="2"/>
              </w:numPr>
              <w:spacing w:before="120"/>
              <w:ind w:left="144" w:hanging="144"/>
              <w:rPr>
                <w:sz w:val="20"/>
                <w:szCs w:val="20"/>
              </w:rPr>
            </w:pPr>
            <w:r>
              <w:rPr>
                <w:sz w:val="20"/>
                <w:szCs w:val="20"/>
              </w:rPr>
              <w:t xml:space="preserve">Availability of skilled workers (including </w:t>
            </w:r>
            <w:r>
              <w:rPr>
                <w:sz w:val="20"/>
                <w:szCs w:val="20"/>
              </w:rPr>
              <w:lastRenderedPageBreak/>
              <w:t xml:space="preserve">computer technologies, programmers, etc.) </w:t>
            </w:r>
            <w:r w:rsidRPr="00D93947">
              <w:rPr>
                <w:sz w:val="20"/>
                <w:szCs w:val="20"/>
              </w:rPr>
              <w:t xml:space="preserve"> </w:t>
            </w:r>
          </w:p>
          <w:p w14:paraId="7002234D" w14:textId="77777777" w:rsidR="006319EC" w:rsidRDefault="006319EC" w:rsidP="00336CE4">
            <w:pPr>
              <w:pStyle w:val="ListParagraph"/>
              <w:numPr>
                <w:ilvl w:val="0"/>
                <w:numId w:val="2"/>
              </w:numPr>
              <w:spacing w:before="120"/>
              <w:ind w:left="144" w:hanging="144"/>
              <w:rPr>
                <w:sz w:val="20"/>
                <w:szCs w:val="20"/>
              </w:rPr>
            </w:pPr>
            <w:r w:rsidRPr="00D93947">
              <w:rPr>
                <w:sz w:val="20"/>
                <w:szCs w:val="20"/>
              </w:rPr>
              <w:t>Access – to Pittsburgh, highways, potential railway access, airport</w:t>
            </w:r>
            <w:r w:rsidRPr="00813F7E">
              <w:rPr>
                <w:sz w:val="20"/>
                <w:szCs w:val="20"/>
              </w:rPr>
              <w:t xml:space="preserve"> </w:t>
            </w:r>
          </w:p>
          <w:p w14:paraId="2BAA8250" w14:textId="4F2C21BC" w:rsidR="006319EC" w:rsidRPr="00D93947" w:rsidRDefault="006319EC" w:rsidP="0029473A">
            <w:pPr>
              <w:pStyle w:val="ListParagraph"/>
              <w:numPr>
                <w:ilvl w:val="0"/>
                <w:numId w:val="2"/>
              </w:numPr>
              <w:spacing w:after="120"/>
              <w:ind w:left="144" w:hanging="144"/>
              <w:contextualSpacing w:val="0"/>
              <w:rPr>
                <w:sz w:val="20"/>
                <w:szCs w:val="20"/>
              </w:rPr>
            </w:pPr>
            <w:r w:rsidRPr="00813F7E">
              <w:rPr>
                <w:sz w:val="20"/>
                <w:szCs w:val="20"/>
              </w:rPr>
              <w:t>Proximity to Pittsburgh</w:t>
            </w:r>
          </w:p>
        </w:tc>
        <w:tc>
          <w:tcPr>
            <w:tcW w:w="2340" w:type="dxa"/>
            <w:shd w:val="clear" w:color="auto" w:fill="auto"/>
          </w:tcPr>
          <w:p w14:paraId="0E969451" w14:textId="77777777" w:rsidR="006319EC" w:rsidRDefault="006319EC" w:rsidP="00452DD3">
            <w:pPr>
              <w:pStyle w:val="ListParagraph"/>
              <w:spacing w:before="120"/>
              <w:ind w:left="144"/>
              <w:rPr>
                <w:sz w:val="20"/>
                <w:szCs w:val="20"/>
              </w:rPr>
            </w:pPr>
          </w:p>
          <w:p w14:paraId="40C13A8E" w14:textId="7AB0DA95" w:rsidR="006319EC" w:rsidRPr="00D93947" w:rsidRDefault="006319EC" w:rsidP="00813F7E">
            <w:pPr>
              <w:pStyle w:val="ListParagraph"/>
              <w:numPr>
                <w:ilvl w:val="0"/>
                <w:numId w:val="2"/>
              </w:numPr>
              <w:spacing w:before="120"/>
              <w:ind w:left="144" w:hanging="144"/>
              <w:rPr>
                <w:sz w:val="20"/>
                <w:szCs w:val="20"/>
              </w:rPr>
            </w:pPr>
            <w:r w:rsidRPr="00D93947">
              <w:rPr>
                <w:sz w:val="20"/>
                <w:szCs w:val="20"/>
              </w:rPr>
              <w:t>Capital</w:t>
            </w:r>
          </w:p>
          <w:p w14:paraId="4755EECF" w14:textId="3EF8D9A9" w:rsidR="006319EC" w:rsidRPr="00D93947" w:rsidRDefault="006319EC" w:rsidP="00813F7E">
            <w:pPr>
              <w:pStyle w:val="ListParagraph"/>
              <w:numPr>
                <w:ilvl w:val="0"/>
                <w:numId w:val="2"/>
              </w:numPr>
              <w:spacing w:before="120"/>
              <w:ind w:left="144" w:hanging="144"/>
              <w:rPr>
                <w:sz w:val="20"/>
                <w:szCs w:val="20"/>
              </w:rPr>
            </w:pPr>
            <w:r w:rsidRPr="00D93947">
              <w:rPr>
                <w:sz w:val="20"/>
                <w:szCs w:val="20"/>
              </w:rPr>
              <w:t>Right messaging, i.e.: Building resilience; reducing cost; creating new markets &amp; jobs</w:t>
            </w:r>
          </w:p>
        </w:tc>
        <w:tc>
          <w:tcPr>
            <w:tcW w:w="2610" w:type="dxa"/>
            <w:shd w:val="clear" w:color="auto" w:fill="auto"/>
          </w:tcPr>
          <w:p w14:paraId="41C4AEFC" w14:textId="77777777" w:rsidR="006319EC" w:rsidRDefault="006319EC" w:rsidP="00452DD3">
            <w:pPr>
              <w:pStyle w:val="ListParagraph"/>
              <w:spacing w:before="120"/>
              <w:ind w:left="144"/>
              <w:rPr>
                <w:sz w:val="20"/>
                <w:szCs w:val="20"/>
              </w:rPr>
            </w:pPr>
          </w:p>
          <w:p w14:paraId="71F42827" w14:textId="77777777" w:rsidR="006319EC" w:rsidRDefault="006319EC" w:rsidP="00116617">
            <w:pPr>
              <w:pStyle w:val="ListParagraph"/>
              <w:numPr>
                <w:ilvl w:val="0"/>
                <w:numId w:val="2"/>
              </w:numPr>
              <w:spacing w:before="120"/>
              <w:ind w:left="144" w:hanging="144"/>
              <w:rPr>
                <w:sz w:val="20"/>
                <w:szCs w:val="20"/>
              </w:rPr>
            </w:pPr>
            <w:r w:rsidRPr="00813F7E">
              <w:rPr>
                <w:sz w:val="20"/>
                <w:szCs w:val="20"/>
              </w:rPr>
              <w:t>Local financial in</w:t>
            </w:r>
            <w:r>
              <w:rPr>
                <w:sz w:val="20"/>
                <w:szCs w:val="20"/>
              </w:rPr>
              <w:t>stitutions</w:t>
            </w:r>
          </w:p>
          <w:p w14:paraId="4F199004" w14:textId="77777777" w:rsidR="006319EC" w:rsidRDefault="006319EC" w:rsidP="00116617">
            <w:pPr>
              <w:pStyle w:val="ListParagraph"/>
              <w:numPr>
                <w:ilvl w:val="0"/>
                <w:numId w:val="2"/>
              </w:numPr>
              <w:spacing w:before="120"/>
              <w:ind w:left="144" w:hanging="144"/>
              <w:rPr>
                <w:sz w:val="20"/>
                <w:szCs w:val="20"/>
              </w:rPr>
            </w:pPr>
            <w:r>
              <w:rPr>
                <w:sz w:val="20"/>
                <w:szCs w:val="20"/>
              </w:rPr>
              <w:t>Owners of commercial property</w:t>
            </w:r>
          </w:p>
          <w:p w14:paraId="2D26FCB9" w14:textId="23072F1F" w:rsidR="006319EC" w:rsidRPr="00813F7E" w:rsidRDefault="006319EC" w:rsidP="00116617">
            <w:pPr>
              <w:pStyle w:val="ListParagraph"/>
              <w:numPr>
                <w:ilvl w:val="0"/>
                <w:numId w:val="2"/>
              </w:numPr>
              <w:spacing w:before="120"/>
              <w:ind w:left="144" w:hanging="144"/>
              <w:rPr>
                <w:sz w:val="20"/>
                <w:szCs w:val="20"/>
              </w:rPr>
            </w:pPr>
            <w:r>
              <w:rPr>
                <w:sz w:val="20"/>
                <w:szCs w:val="20"/>
              </w:rPr>
              <w:t>Local expertise in renewable energy</w:t>
            </w:r>
            <w:r w:rsidRPr="00813F7E">
              <w:rPr>
                <w:sz w:val="20"/>
                <w:szCs w:val="20"/>
              </w:rPr>
              <w:t xml:space="preserve"> </w:t>
            </w:r>
          </w:p>
          <w:p w14:paraId="4BBA0FC3" w14:textId="77777777" w:rsidR="006319EC" w:rsidRDefault="006319EC" w:rsidP="00116617">
            <w:pPr>
              <w:spacing w:before="120"/>
              <w:ind w:left="144" w:hanging="144"/>
              <w:rPr>
                <w:sz w:val="20"/>
                <w:szCs w:val="20"/>
              </w:rPr>
            </w:pPr>
          </w:p>
          <w:p w14:paraId="25F6C844" w14:textId="77777777" w:rsidR="006319EC" w:rsidRDefault="006319EC" w:rsidP="00116617">
            <w:pPr>
              <w:spacing w:before="120"/>
              <w:ind w:left="144" w:hanging="144"/>
              <w:rPr>
                <w:sz w:val="20"/>
                <w:szCs w:val="20"/>
              </w:rPr>
            </w:pPr>
          </w:p>
          <w:p w14:paraId="076D8C7B" w14:textId="77777777" w:rsidR="006319EC" w:rsidRDefault="006319EC" w:rsidP="00116617">
            <w:pPr>
              <w:spacing w:before="120"/>
              <w:ind w:left="144" w:hanging="144"/>
              <w:rPr>
                <w:sz w:val="20"/>
                <w:szCs w:val="20"/>
              </w:rPr>
            </w:pPr>
          </w:p>
          <w:p w14:paraId="4B6D9FBA" w14:textId="77777777" w:rsidR="006319EC" w:rsidRDefault="006319EC" w:rsidP="00116617">
            <w:pPr>
              <w:spacing w:before="120"/>
              <w:ind w:left="144" w:hanging="144"/>
              <w:rPr>
                <w:sz w:val="20"/>
                <w:szCs w:val="20"/>
              </w:rPr>
            </w:pPr>
          </w:p>
          <w:p w14:paraId="46B75A6F" w14:textId="37C53152" w:rsidR="006319EC" w:rsidRPr="00F53C76" w:rsidRDefault="006319EC" w:rsidP="00116617">
            <w:pPr>
              <w:spacing w:before="120"/>
              <w:ind w:left="144" w:hanging="144"/>
              <w:rPr>
                <w:sz w:val="20"/>
                <w:szCs w:val="20"/>
              </w:rPr>
            </w:pPr>
          </w:p>
        </w:tc>
        <w:tc>
          <w:tcPr>
            <w:tcW w:w="3150" w:type="dxa"/>
            <w:shd w:val="clear" w:color="auto" w:fill="auto"/>
          </w:tcPr>
          <w:p w14:paraId="595A37D0" w14:textId="3F70826E" w:rsidR="006319EC" w:rsidRPr="00D93947" w:rsidRDefault="006319EC" w:rsidP="00813F7E">
            <w:pPr>
              <w:pStyle w:val="ListParagraph"/>
              <w:numPr>
                <w:ilvl w:val="0"/>
                <w:numId w:val="2"/>
              </w:numPr>
              <w:spacing w:before="120"/>
              <w:ind w:left="144" w:hanging="144"/>
              <w:rPr>
                <w:sz w:val="20"/>
                <w:szCs w:val="20"/>
              </w:rPr>
            </w:pPr>
            <w:r>
              <w:rPr>
                <w:sz w:val="20"/>
                <w:szCs w:val="20"/>
              </w:rPr>
              <w:t>Indiana Co. point person researches</w:t>
            </w:r>
            <w:r w:rsidRPr="00D93947">
              <w:rPr>
                <w:sz w:val="20"/>
                <w:szCs w:val="20"/>
              </w:rPr>
              <w:t xml:space="preserve"> the economics and fiscal implications in the renewable energy sector</w:t>
            </w:r>
          </w:p>
          <w:p w14:paraId="6FE98D90" w14:textId="37DEF433" w:rsidR="006319EC" w:rsidRPr="00D93947" w:rsidRDefault="006319EC" w:rsidP="00813F7E">
            <w:pPr>
              <w:pStyle w:val="ListParagraph"/>
              <w:numPr>
                <w:ilvl w:val="0"/>
                <w:numId w:val="2"/>
              </w:numPr>
              <w:spacing w:before="120"/>
              <w:ind w:left="144" w:hanging="144"/>
              <w:rPr>
                <w:sz w:val="20"/>
                <w:szCs w:val="20"/>
              </w:rPr>
            </w:pPr>
            <w:r>
              <w:rPr>
                <w:sz w:val="20"/>
                <w:szCs w:val="20"/>
              </w:rPr>
              <w:t>I</w:t>
            </w:r>
            <w:r w:rsidRPr="00D93947">
              <w:rPr>
                <w:sz w:val="20"/>
                <w:szCs w:val="20"/>
              </w:rPr>
              <w:t xml:space="preserve">nventory possibilities for capital </w:t>
            </w:r>
          </w:p>
          <w:p w14:paraId="5C335EDC" w14:textId="60E6BABB" w:rsidR="006319EC" w:rsidRPr="00452DD3" w:rsidRDefault="006319EC" w:rsidP="00452DD3">
            <w:pPr>
              <w:pStyle w:val="ListParagraph"/>
              <w:numPr>
                <w:ilvl w:val="0"/>
                <w:numId w:val="2"/>
              </w:numPr>
              <w:spacing w:before="120"/>
              <w:ind w:left="144" w:hanging="144"/>
              <w:rPr>
                <w:sz w:val="20"/>
                <w:szCs w:val="20"/>
              </w:rPr>
            </w:pPr>
            <w:r w:rsidRPr="00D93947">
              <w:rPr>
                <w:sz w:val="20"/>
                <w:szCs w:val="20"/>
              </w:rPr>
              <w:t>Research regulations</w:t>
            </w:r>
            <w:r>
              <w:rPr>
                <w:sz w:val="20"/>
                <w:szCs w:val="20"/>
              </w:rPr>
              <w:t>, other</w:t>
            </w:r>
            <w:r w:rsidRPr="00452DD3">
              <w:rPr>
                <w:sz w:val="20"/>
                <w:szCs w:val="20"/>
              </w:rPr>
              <w:t xml:space="preserve"> systems barriers</w:t>
            </w:r>
            <w:r>
              <w:rPr>
                <w:sz w:val="20"/>
                <w:szCs w:val="20"/>
              </w:rPr>
              <w:t>,</w:t>
            </w:r>
            <w:r w:rsidRPr="00452DD3">
              <w:rPr>
                <w:sz w:val="20"/>
                <w:szCs w:val="20"/>
              </w:rPr>
              <w:t xml:space="preserve"> and potential partnerships for working with them</w:t>
            </w:r>
          </w:p>
          <w:p w14:paraId="7F4B1912" w14:textId="77777777" w:rsidR="006319EC" w:rsidRDefault="006319EC" w:rsidP="00813F7E">
            <w:pPr>
              <w:pStyle w:val="ListParagraph"/>
              <w:numPr>
                <w:ilvl w:val="0"/>
                <w:numId w:val="2"/>
              </w:numPr>
              <w:spacing w:before="120"/>
              <w:ind w:left="144" w:hanging="144"/>
              <w:rPr>
                <w:sz w:val="20"/>
                <w:szCs w:val="20"/>
              </w:rPr>
            </w:pPr>
            <w:r w:rsidRPr="00D93947">
              <w:rPr>
                <w:sz w:val="20"/>
                <w:szCs w:val="20"/>
              </w:rPr>
              <w:t>Align incentives with increased use of renewables</w:t>
            </w:r>
          </w:p>
          <w:p w14:paraId="031528FF" w14:textId="7F0DD1DA" w:rsidR="006319EC" w:rsidRPr="00D93947" w:rsidRDefault="006319EC" w:rsidP="00813F7E">
            <w:pPr>
              <w:pStyle w:val="ListParagraph"/>
              <w:numPr>
                <w:ilvl w:val="0"/>
                <w:numId w:val="2"/>
              </w:numPr>
              <w:spacing w:before="120"/>
              <w:ind w:left="144" w:hanging="144"/>
              <w:rPr>
                <w:sz w:val="20"/>
                <w:szCs w:val="20"/>
              </w:rPr>
            </w:pPr>
            <w:r>
              <w:rPr>
                <w:sz w:val="20"/>
                <w:szCs w:val="20"/>
              </w:rPr>
              <w:t>Communicate with potential partners and stakeholders</w:t>
            </w:r>
          </w:p>
        </w:tc>
      </w:tr>
      <w:tr w:rsidR="006319EC" w14:paraId="308B36C7" w14:textId="77777777" w:rsidTr="00CF4CFF">
        <w:tc>
          <w:tcPr>
            <w:tcW w:w="3595" w:type="dxa"/>
            <w:shd w:val="clear" w:color="auto" w:fill="auto"/>
          </w:tcPr>
          <w:p w14:paraId="1333FA58" w14:textId="1AA581E8" w:rsidR="006319EC" w:rsidRPr="00F53C76" w:rsidRDefault="006319EC" w:rsidP="00DE4E0E">
            <w:pPr>
              <w:spacing w:before="120"/>
              <w:rPr>
                <w:sz w:val="20"/>
                <w:szCs w:val="20"/>
              </w:rPr>
            </w:pPr>
            <w:r>
              <w:rPr>
                <w:sz w:val="20"/>
                <w:szCs w:val="20"/>
              </w:rPr>
              <w:t xml:space="preserve">Manufacture of materials related to renewables: </w:t>
            </w:r>
            <w:r w:rsidR="0029473A">
              <w:rPr>
                <w:sz w:val="20"/>
                <w:szCs w:val="20"/>
              </w:rPr>
              <w:t>M</w:t>
            </w:r>
            <w:r w:rsidRPr="00F53C76">
              <w:rPr>
                <w:sz w:val="20"/>
                <w:szCs w:val="20"/>
              </w:rPr>
              <w:t>icro grids</w:t>
            </w:r>
            <w:r>
              <w:rPr>
                <w:sz w:val="20"/>
                <w:szCs w:val="20"/>
              </w:rPr>
              <w:t>,</w:t>
            </w:r>
            <w:r w:rsidRPr="00F53C76">
              <w:rPr>
                <w:sz w:val="20"/>
                <w:szCs w:val="20"/>
              </w:rPr>
              <w:t xml:space="preserve"> batteries</w:t>
            </w:r>
            <w:r>
              <w:rPr>
                <w:sz w:val="20"/>
                <w:szCs w:val="20"/>
              </w:rPr>
              <w:t>, parts for electric car industry</w:t>
            </w:r>
          </w:p>
        </w:tc>
        <w:tc>
          <w:tcPr>
            <w:tcW w:w="2693" w:type="dxa"/>
            <w:shd w:val="clear" w:color="auto" w:fill="auto"/>
          </w:tcPr>
          <w:p w14:paraId="687FDA11" w14:textId="0BDDA9DA" w:rsidR="006319EC" w:rsidRDefault="006319EC" w:rsidP="005D23C0">
            <w:pPr>
              <w:pStyle w:val="ListParagraph"/>
              <w:numPr>
                <w:ilvl w:val="0"/>
                <w:numId w:val="2"/>
              </w:numPr>
              <w:spacing w:before="120"/>
              <w:ind w:left="144" w:hanging="144"/>
              <w:rPr>
                <w:sz w:val="20"/>
                <w:szCs w:val="20"/>
              </w:rPr>
            </w:pPr>
            <w:r>
              <w:rPr>
                <w:sz w:val="20"/>
                <w:szCs w:val="20"/>
              </w:rPr>
              <w:t>Potential partnership with engineers at Carnegie Mellon &amp; Pitt</w:t>
            </w:r>
          </w:p>
          <w:p w14:paraId="18402092" w14:textId="77777777" w:rsidR="006319EC" w:rsidRDefault="006319EC" w:rsidP="005D23C0">
            <w:pPr>
              <w:pStyle w:val="ListParagraph"/>
              <w:numPr>
                <w:ilvl w:val="0"/>
                <w:numId w:val="2"/>
              </w:numPr>
              <w:spacing w:before="120"/>
              <w:ind w:left="144" w:hanging="144"/>
              <w:rPr>
                <w:sz w:val="20"/>
                <w:szCs w:val="20"/>
              </w:rPr>
            </w:pPr>
            <w:r>
              <w:rPr>
                <w:sz w:val="20"/>
                <w:szCs w:val="20"/>
              </w:rPr>
              <w:t>Vacant commercial property</w:t>
            </w:r>
          </w:p>
          <w:p w14:paraId="1F0FA27A" w14:textId="77777777" w:rsidR="006319EC" w:rsidRPr="00D93947" w:rsidRDefault="006319EC" w:rsidP="005D23C0">
            <w:pPr>
              <w:pStyle w:val="ListParagraph"/>
              <w:numPr>
                <w:ilvl w:val="0"/>
                <w:numId w:val="2"/>
              </w:numPr>
              <w:spacing w:before="120"/>
              <w:ind w:left="144" w:hanging="144"/>
              <w:rPr>
                <w:sz w:val="20"/>
                <w:szCs w:val="20"/>
              </w:rPr>
            </w:pPr>
            <w:r>
              <w:rPr>
                <w:sz w:val="20"/>
                <w:szCs w:val="20"/>
              </w:rPr>
              <w:t xml:space="preserve">Availability of skilled workers (including computer technologies, programmers, etc.) </w:t>
            </w:r>
            <w:r w:rsidRPr="00D93947">
              <w:rPr>
                <w:sz w:val="20"/>
                <w:szCs w:val="20"/>
              </w:rPr>
              <w:t xml:space="preserve"> </w:t>
            </w:r>
          </w:p>
          <w:p w14:paraId="1CEED2AC" w14:textId="77777777" w:rsidR="006319EC" w:rsidRDefault="006319EC" w:rsidP="005D23C0">
            <w:pPr>
              <w:pStyle w:val="ListParagraph"/>
              <w:numPr>
                <w:ilvl w:val="0"/>
                <w:numId w:val="2"/>
              </w:numPr>
              <w:spacing w:before="120"/>
              <w:ind w:left="144" w:hanging="144"/>
              <w:rPr>
                <w:sz w:val="20"/>
                <w:szCs w:val="20"/>
              </w:rPr>
            </w:pPr>
            <w:r w:rsidRPr="00D93947">
              <w:rPr>
                <w:sz w:val="20"/>
                <w:szCs w:val="20"/>
              </w:rPr>
              <w:t>Access – to Pittsburgh, highways, potential railway access, airport</w:t>
            </w:r>
            <w:r w:rsidRPr="00813F7E">
              <w:rPr>
                <w:sz w:val="20"/>
                <w:szCs w:val="20"/>
              </w:rPr>
              <w:t xml:space="preserve"> </w:t>
            </w:r>
          </w:p>
          <w:p w14:paraId="4C17C04F" w14:textId="1114DD70" w:rsidR="006319EC" w:rsidRPr="005D23C0" w:rsidRDefault="006319EC" w:rsidP="005D23C0">
            <w:pPr>
              <w:pStyle w:val="ListParagraph"/>
              <w:numPr>
                <w:ilvl w:val="0"/>
                <w:numId w:val="2"/>
              </w:numPr>
              <w:spacing w:before="120"/>
              <w:ind w:left="144" w:hanging="144"/>
              <w:rPr>
                <w:sz w:val="20"/>
                <w:szCs w:val="20"/>
              </w:rPr>
            </w:pPr>
            <w:r w:rsidRPr="005D23C0">
              <w:rPr>
                <w:sz w:val="20"/>
                <w:szCs w:val="20"/>
              </w:rPr>
              <w:t>Proximity to Pittsburgh</w:t>
            </w:r>
          </w:p>
        </w:tc>
        <w:tc>
          <w:tcPr>
            <w:tcW w:w="2340" w:type="dxa"/>
            <w:shd w:val="clear" w:color="auto" w:fill="auto"/>
          </w:tcPr>
          <w:p w14:paraId="46397555" w14:textId="77777777" w:rsidR="006319EC" w:rsidRPr="00813F7E" w:rsidRDefault="006319EC" w:rsidP="006319EC">
            <w:pPr>
              <w:pStyle w:val="ListParagraph"/>
              <w:numPr>
                <w:ilvl w:val="0"/>
                <w:numId w:val="2"/>
              </w:numPr>
              <w:spacing w:before="120"/>
              <w:ind w:left="144" w:hanging="144"/>
              <w:contextualSpacing w:val="0"/>
              <w:rPr>
                <w:sz w:val="20"/>
                <w:szCs w:val="20"/>
              </w:rPr>
            </w:pPr>
            <w:r w:rsidRPr="00813F7E">
              <w:rPr>
                <w:sz w:val="20"/>
                <w:szCs w:val="20"/>
              </w:rPr>
              <w:t>Capital</w:t>
            </w:r>
          </w:p>
          <w:p w14:paraId="25572788" w14:textId="77777777" w:rsidR="006319EC" w:rsidRPr="00813F7E" w:rsidRDefault="006319EC" w:rsidP="00813F7E">
            <w:pPr>
              <w:pStyle w:val="ListParagraph"/>
              <w:numPr>
                <w:ilvl w:val="0"/>
                <w:numId w:val="2"/>
              </w:numPr>
              <w:spacing w:before="120"/>
              <w:ind w:left="144" w:hanging="144"/>
              <w:rPr>
                <w:sz w:val="20"/>
                <w:szCs w:val="20"/>
              </w:rPr>
            </w:pPr>
            <w:r w:rsidRPr="00813F7E">
              <w:rPr>
                <w:sz w:val="20"/>
                <w:szCs w:val="20"/>
              </w:rPr>
              <w:t>Policy changes</w:t>
            </w:r>
          </w:p>
        </w:tc>
        <w:tc>
          <w:tcPr>
            <w:tcW w:w="2610" w:type="dxa"/>
            <w:shd w:val="clear" w:color="auto" w:fill="auto"/>
          </w:tcPr>
          <w:p w14:paraId="1A8CF699" w14:textId="55ADA07D" w:rsidR="006319EC" w:rsidRPr="0029473A" w:rsidRDefault="0029473A" w:rsidP="0029473A">
            <w:pPr>
              <w:pStyle w:val="ListParagraph"/>
              <w:numPr>
                <w:ilvl w:val="0"/>
                <w:numId w:val="2"/>
              </w:numPr>
              <w:spacing w:before="120"/>
              <w:ind w:left="144" w:hanging="144"/>
              <w:contextualSpacing w:val="0"/>
              <w:rPr>
                <w:sz w:val="20"/>
                <w:szCs w:val="20"/>
              </w:rPr>
            </w:pPr>
            <w:r>
              <w:rPr>
                <w:sz w:val="20"/>
                <w:szCs w:val="20"/>
              </w:rPr>
              <w:t>Innovative</w:t>
            </w:r>
            <w:r w:rsidR="006319EC" w:rsidRPr="0029473A">
              <w:rPr>
                <w:sz w:val="20"/>
                <w:szCs w:val="20"/>
              </w:rPr>
              <w:t xml:space="preserve"> engineers at area universities</w:t>
            </w:r>
          </w:p>
          <w:p w14:paraId="23E850F3" w14:textId="77777777" w:rsidR="006319EC" w:rsidRDefault="006319EC" w:rsidP="00C87A8F">
            <w:pPr>
              <w:pStyle w:val="ListParagraph"/>
              <w:numPr>
                <w:ilvl w:val="0"/>
                <w:numId w:val="2"/>
              </w:numPr>
              <w:spacing w:before="120"/>
              <w:ind w:left="144" w:hanging="144"/>
              <w:rPr>
                <w:sz w:val="20"/>
                <w:szCs w:val="20"/>
              </w:rPr>
            </w:pPr>
            <w:r w:rsidRPr="00813F7E">
              <w:rPr>
                <w:sz w:val="20"/>
                <w:szCs w:val="20"/>
              </w:rPr>
              <w:t>Local financial in</w:t>
            </w:r>
            <w:r>
              <w:rPr>
                <w:sz w:val="20"/>
                <w:szCs w:val="20"/>
              </w:rPr>
              <w:t>stitutions</w:t>
            </w:r>
          </w:p>
          <w:p w14:paraId="22764163" w14:textId="77777777" w:rsidR="006319EC" w:rsidRDefault="006319EC" w:rsidP="00C87A8F">
            <w:pPr>
              <w:pStyle w:val="ListParagraph"/>
              <w:numPr>
                <w:ilvl w:val="0"/>
                <w:numId w:val="2"/>
              </w:numPr>
              <w:spacing w:before="120"/>
              <w:ind w:left="144" w:hanging="144"/>
              <w:rPr>
                <w:sz w:val="20"/>
                <w:szCs w:val="20"/>
              </w:rPr>
            </w:pPr>
            <w:r>
              <w:rPr>
                <w:sz w:val="20"/>
                <w:szCs w:val="20"/>
              </w:rPr>
              <w:t>Owners of commercial property</w:t>
            </w:r>
          </w:p>
          <w:p w14:paraId="2DB734E7" w14:textId="03A47F19" w:rsidR="006319EC" w:rsidRPr="00813F7E" w:rsidRDefault="006319EC" w:rsidP="00C87A8F">
            <w:pPr>
              <w:pStyle w:val="ListParagraph"/>
              <w:numPr>
                <w:ilvl w:val="0"/>
                <w:numId w:val="2"/>
              </w:numPr>
              <w:spacing w:before="120"/>
              <w:ind w:left="144" w:hanging="144"/>
              <w:rPr>
                <w:sz w:val="20"/>
                <w:szCs w:val="20"/>
              </w:rPr>
            </w:pPr>
            <w:r>
              <w:rPr>
                <w:sz w:val="20"/>
                <w:szCs w:val="20"/>
              </w:rPr>
              <w:t>Local entrepreneurs</w:t>
            </w:r>
          </w:p>
          <w:p w14:paraId="687555C3" w14:textId="77777777" w:rsidR="006319EC" w:rsidRDefault="006319EC" w:rsidP="00C87A8F">
            <w:pPr>
              <w:spacing w:before="120"/>
              <w:ind w:left="144" w:hanging="144"/>
              <w:rPr>
                <w:sz w:val="20"/>
                <w:szCs w:val="20"/>
              </w:rPr>
            </w:pPr>
          </w:p>
          <w:p w14:paraId="7867FD7E" w14:textId="77777777" w:rsidR="006319EC" w:rsidRDefault="006319EC" w:rsidP="00C87A8F">
            <w:pPr>
              <w:spacing w:before="120"/>
              <w:ind w:left="144" w:hanging="144"/>
              <w:rPr>
                <w:sz w:val="20"/>
                <w:szCs w:val="20"/>
              </w:rPr>
            </w:pPr>
          </w:p>
          <w:p w14:paraId="4874BAF1" w14:textId="77777777" w:rsidR="006319EC" w:rsidRDefault="006319EC" w:rsidP="00C87A8F">
            <w:pPr>
              <w:spacing w:before="120"/>
              <w:ind w:left="144" w:hanging="144"/>
              <w:rPr>
                <w:sz w:val="20"/>
                <w:szCs w:val="20"/>
              </w:rPr>
            </w:pPr>
          </w:p>
          <w:p w14:paraId="4134863E" w14:textId="77777777" w:rsidR="006319EC" w:rsidRDefault="006319EC" w:rsidP="00C87A8F">
            <w:pPr>
              <w:spacing w:before="120"/>
              <w:ind w:left="144" w:hanging="144"/>
              <w:rPr>
                <w:sz w:val="20"/>
                <w:szCs w:val="20"/>
              </w:rPr>
            </w:pPr>
          </w:p>
          <w:p w14:paraId="1B94443B" w14:textId="77777777" w:rsidR="006319EC" w:rsidRPr="005D23C0" w:rsidRDefault="006319EC" w:rsidP="005D23C0">
            <w:pPr>
              <w:spacing w:before="120"/>
              <w:rPr>
                <w:sz w:val="20"/>
                <w:szCs w:val="20"/>
              </w:rPr>
            </w:pPr>
          </w:p>
        </w:tc>
        <w:tc>
          <w:tcPr>
            <w:tcW w:w="3150" w:type="dxa"/>
            <w:shd w:val="clear" w:color="auto" w:fill="auto"/>
          </w:tcPr>
          <w:p w14:paraId="27EE8B79" w14:textId="6FAB36E2" w:rsidR="006319EC" w:rsidRDefault="006319EC" w:rsidP="005D23C0">
            <w:pPr>
              <w:pStyle w:val="ListParagraph"/>
              <w:numPr>
                <w:ilvl w:val="0"/>
                <w:numId w:val="2"/>
              </w:numPr>
              <w:spacing w:before="120"/>
              <w:ind w:left="144" w:hanging="144"/>
              <w:rPr>
                <w:sz w:val="20"/>
                <w:szCs w:val="20"/>
              </w:rPr>
            </w:pPr>
            <w:r>
              <w:rPr>
                <w:sz w:val="20"/>
                <w:szCs w:val="20"/>
              </w:rPr>
              <w:t>Indiana Co. point person working through a partnership with innovators in engineering programs identify opportunities</w:t>
            </w:r>
          </w:p>
          <w:p w14:paraId="3B16460B" w14:textId="16657F87" w:rsidR="006319EC" w:rsidRDefault="006319EC" w:rsidP="00813F7E">
            <w:pPr>
              <w:pStyle w:val="ListParagraph"/>
              <w:numPr>
                <w:ilvl w:val="0"/>
                <w:numId w:val="2"/>
              </w:numPr>
              <w:spacing w:before="120"/>
              <w:ind w:left="144" w:hanging="144"/>
              <w:rPr>
                <w:sz w:val="20"/>
                <w:szCs w:val="20"/>
              </w:rPr>
            </w:pPr>
            <w:r>
              <w:rPr>
                <w:sz w:val="20"/>
                <w:szCs w:val="20"/>
              </w:rPr>
              <w:t>Indiana Co. point person identify potential sites in Indiana Co.</w:t>
            </w:r>
          </w:p>
          <w:p w14:paraId="220A4B46" w14:textId="77777777" w:rsidR="006319EC" w:rsidRPr="00813F7E" w:rsidRDefault="006319EC" w:rsidP="00813F7E">
            <w:pPr>
              <w:pStyle w:val="ListParagraph"/>
              <w:numPr>
                <w:ilvl w:val="0"/>
                <w:numId w:val="2"/>
              </w:numPr>
              <w:spacing w:before="120"/>
              <w:ind w:left="144" w:hanging="144"/>
              <w:rPr>
                <w:sz w:val="20"/>
                <w:szCs w:val="20"/>
              </w:rPr>
            </w:pPr>
            <w:r w:rsidRPr="00813F7E">
              <w:rPr>
                <w:sz w:val="20"/>
                <w:szCs w:val="20"/>
              </w:rPr>
              <w:t>Inventory possibilities for capital</w:t>
            </w:r>
          </w:p>
          <w:p w14:paraId="4AA8FC0C" w14:textId="77777777" w:rsidR="006319EC" w:rsidRPr="005D23C0" w:rsidRDefault="006319EC" w:rsidP="005D23C0">
            <w:pPr>
              <w:pStyle w:val="ListParagraph"/>
              <w:numPr>
                <w:ilvl w:val="0"/>
                <w:numId w:val="2"/>
              </w:numPr>
              <w:spacing w:before="120"/>
              <w:ind w:left="144" w:hanging="144"/>
              <w:rPr>
                <w:sz w:val="20"/>
                <w:szCs w:val="20"/>
              </w:rPr>
            </w:pPr>
            <w:r w:rsidRPr="005D23C0">
              <w:rPr>
                <w:sz w:val="20"/>
                <w:szCs w:val="20"/>
              </w:rPr>
              <w:t>Communicate with potential partners and stakeholders</w:t>
            </w:r>
          </w:p>
          <w:p w14:paraId="7FF68CF9" w14:textId="0DB56ADC" w:rsidR="006319EC" w:rsidRPr="00813F7E" w:rsidRDefault="006319EC" w:rsidP="005D23C0">
            <w:pPr>
              <w:pStyle w:val="ListParagraph"/>
              <w:spacing w:before="120"/>
              <w:ind w:left="144"/>
              <w:rPr>
                <w:sz w:val="20"/>
                <w:szCs w:val="20"/>
              </w:rPr>
            </w:pPr>
          </w:p>
        </w:tc>
      </w:tr>
      <w:tr w:rsidR="006319EC" w14:paraId="588A2A85" w14:textId="77777777" w:rsidTr="00CF4CFF">
        <w:tc>
          <w:tcPr>
            <w:tcW w:w="3595" w:type="dxa"/>
            <w:shd w:val="clear" w:color="auto" w:fill="auto"/>
          </w:tcPr>
          <w:p w14:paraId="2C6D3D72" w14:textId="2CDD037B" w:rsidR="006319EC" w:rsidRPr="00F53C76" w:rsidRDefault="006319EC" w:rsidP="00B65DA9">
            <w:pPr>
              <w:spacing w:before="120"/>
              <w:rPr>
                <w:sz w:val="20"/>
                <w:szCs w:val="20"/>
              </w:rPr>
            </w:pPr>
            <w:r>
              <w:rPr>
                <w:sz w:val="20"/>
                <w:szCs w:val="20"/>
              </w:rPr>
              <w:t>Data centers/hot back-up sites, small/medium scale</w:t>
            </w:r>
          </w:p>
        </w:tc>
        <w:tc>
          <w:tcPr>
            <w:tcW w:w="2693" w:type="dxa"/>
            <w:shd w:val="clear" w:color="auto" w:fill="auto"/>
          </w:tcPr>
          <w:p w14:paraId="7D802D85" w14:textId="395F5575" w:rsidR="006319EC" w:rsidRDefault="006319EC" w:rsidP="00CF24DE">
            <w:pPr>
              <w:numPr>
                <w:ilvl w:val="0"/>
                <w:numId w:val="9"/>
              </w:numPr>
              <w:spacing w:before="120" w:after="100" w:afterAutospacing="1"/>
              <w:rPr>
                <w:rFonts w:eastAsia="Times New Roman" w:cs="Times New Roman"/>
                <w:color w:val="000000"/>
                <w:sz w:val="20"/>
                <w:szCs w:val="20"/>
              </w:rPr>
            </w:pPr>
            <w:r>
              <w:rPr>
                <w:rFonts w:eastAsia="Times New Roman" w:cs="Times New Roman"/>
                <w:color w:val="000000"/>
                <w:sz w:val="20"/>
                <w:szCs w:val="20"/>
              </w:rPr>
              <w:t>Vacant industrial space</w:t>
            </w:r>
          </w:p>
          <w:p w14:paraId="648FB757"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Available electrical generating capacity</w:t>
            </w:r>
          </w:p>
          <w:p w14:paraId="78795F0A"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Water for cooling</w:t>
            </w:r>
          </w:p>
          <w:p w14:paraId="63400C0D"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Low(er) overall ambient temperatures in the area, compared to west coast and southern locations</w:t>
            </w:r>
          </w:p>
          <w:p w14:paraId="2B1B2DA9"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High speed data lines</w:t>
            </w:r>
          </w:p>
          <w:p w14:paraId="4CB36531"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Geostability</w:t>
            </w:r>
          </w:p>
          <w:p w14:paraId="193DD681" w14:textId="77777777" w:rsidR="006319EC" w:rsidRPr="00B65DA9" w:rsidRDefault="006319EC" w:rsidP="00B65DA9">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Immunity to sea level rise</w:t>
            </w:r>
          </w:p>
          <w:p w14:paraId="75DB0A77" w14:textId="0F49F04B" w:rsidR="0029473A" w:rsidRPr="0029473A" w:rsidRDefault="006319EC" w:rsidP="0029473A">
            <w:pPr>
              <w:numPr>
                <w:ilvl w:val="0"/>
                <w:numId w:val="9"/>
              </w:numPr>
              <w:spacing w:before="100" w:beforeAutospacing="1" w:after="120"/>
              <w:rPr>
                <w:rFonts w:ascii="Calibri" w:eastAsia="Times New Roman" w:hAnsi="Calibri" w:cs="Times New Roman"/>
                <w:color w:val="000000"/>
                <w:sz w:val="20"/>
                <w:szCs w:val="20"/>
              </w:rPr>
            </w:pPr>
            <w:r w:rsidRPr="00B65DA9">
              <w:rPr>
                <w:rFonts w:eastAsia="Times New Roman" w:cs="Times New Roman"/>
                <w:color w:val="000000"/>
                <w:sz w:val="20"/>
                <w:szCs w:val="20"/>
              </w:rPr>
              <w:t>Minimization of impact of global warming compared to other location</w:t>
            </w:r>
            <w:r w:rsidRPr="00B65DA9">
              <w:rPr>
                <w:rFonts w:ascii="Calibri" w:eastAsia="Times New Roman" w:hAnsi="Calibri" w:cs="Times New Roman"/>
                <w:color w:val="000000"/>
                <w:sz w:val="20"/>
                <w:szCs w:val="20"/>
              </w:rPr>
              <w:t>s</w:t>
            </w:r>
          </w:p>
        </w:tc>
        <w:tc>
          <w:tcPr>
            <w:tcW w:w="2340" w:type="dxa"/>
            <w:shd w:val="clear" w:color="auto" w:fill="auto"/>
          </w:tcPr>
          <w:p w14:paraId="6E1A5C8B" w14:textId="77777777" w:rsidR="006319EC" w:rsidRPr="00CF24DE" w:rsidRDefault="006319EC" w:rsidP="00CF24DE">
            <w:pPr>
              <w:pStyle w:val="ListParagraph"/>
              <w:numPr>
                <w:ilvl w:val="0"/>
                <w:numId w:val="9"/>
              </w:numPr>
              <w:spacing w:before="120"/>
              <w:rPr>
                <w:sz w:val="20"/>
                <w:szCs w:val="20"/>
              </w:rPr>
            </w:pPr>
            <w:r w:rsidRPr="00CF24DE">
              <w:rPr>
                <w:sz w:val="20"/>
                <w:szCs w:val="20"/>
              </w:rPr>
              <w:t>Capital</w:t>
            </w:r>
          </w:p>
          <w:p w14:paraId="6F2D5F14" w14:textId="0B5994B9" w:rsidR="006319EC" w:rsidRPr="00813F7E" w:rsidRDefault="006319EC" w:rsidP="00813F7E">
            <w:pPr>
              <w:spacing w:before="120"/>
              <w:rPr>
                <w:sz w:val="20"/>
                <w:szCs w:val="20"/>
              </w:rPr>
            </w:pPr>
          </w:p>
        </w:tc>
        <w:tc>
          <w:tcPr>
            <w:tcW w:w="2610" w:type="dxa"/>
            <w:shd w:val="clear" w:color="auto" w:fill="auto"/>
          </w:tcPr>
          <w:p w14:paraId="2F91E0FC" w14:textId="77777777" w:rsidR="006319EC" w:rsidRPr="005D23C0" w:rsidRDefault="006319EC" w:rsidP="005D23C0">
            <w:pPr>
              <w:pStyle w:val="ListParagraph"/>
              <w:numPr>
                <w:ilvl w:val="0"/>
                <w:numId w:val="20"/>
              </w:numPr>
              <w:spacing w:before="120"/>
              <w:rPr>
                <w:sz w:val="20"/>
                <w:szCs w:val="20"/>
              </w:rPr>
            </w:pPr>
            <w:r w:rsidRPr="005D23C0">
              <w:rPr>
                <w:sz w:val="20"/>
                <w:szCs w:val="20"/>
              </w:rPr>
              <w:t>Local financial institutions</w:t>
            </w:r>
          </w:p>
          <w:p w14:paraId="0A70E20A" w14:textId="77777777" w:rsidR="006319EC" w:rsidRDefault="006319EC" w:rsidP="00C87A8F">
            <w:pPr>
              <w:pStyle w:val="ListParagraph"/>
              <w:numPr>
                <w:ilvl w:val="0"/>
                <w:numId w:val="2"/>
              </w:numPr>
              <w:spacing w:before="120"/>
              <w:ind w:left="144" w:hanging="144"/>
              <w:rPr>
                <w:sz w:val="20"/>
                <w:szCs w:val="20"/>
              </w:rPr>
            </w:pPr>
            <w:r>
              <w:rPr>
                <w:sz w:val="20"/>
                <w:szCs w:val="20"/>
              </w:rPr>
              <w:t>Owners of local, older property with heat challenges</w:t>
            </w:r>
          </w:p>
          <w:p w14:paraId="279C5FD8" w14:textId="77777777" w:rsidR="006319EC" w:rsidRDefault="006319EC" w:rsidP="00C87A8F">
            <w:pPr>
              <w:pStyle w:val="ListParagraph"/>
              <w:numPr>
                <w:ilvl w:val="0"/>
                <w:numId w:val="2"/>
              </w:numPr>
              <w:spacing w:before="120"/>
              <w:ind w:left="144" w:hanging="144"/>
              <w:rPr>
                <w:sz w:val="20"/>
                <w:szCs w:val="20"/>
              </w:rPr>
            </w:pPr>
            <w:r>
              <w:rPr>
                <w:sz w:val="20"/>
                <w:szCs w:val="20"/>
              </w:rPr>
              <w:t>Local expertise in renewable energy</w:t>
            </w:r>
            <w:r w:rsidRPr="00813F7E">
              <w:rPr>
                <w:sz w:val="20"/>
                <w:szCs w:val="20"/>
              </w:rPr>
              <w:t xml:space="preserve"> </w:t>
            </w:r>
          </w:p>
          <w:p w14:paraId="5FEE0C4D" w14:textId="4A5ADDB5" w:rsidR="006319EC" w:rsidRPr="00813F7E" w:rsidRDefault="006319EC" w:rsidP="00C87A8F">
            <w:pPr>
              <w:pStyle w:val="ListParagraph"/>
              <w:numPr>
                <w:ilvl w:val="0"/>
                <w:numId w:val="2"/>
              </w:numPr>
              <w:spacing w:before="120"/>
              <w:ind w:left="144" w:hanging="144"/>
              <w:rPr>
                <w:sz w:val="20"/>
                <w:szCs w:val="20"/>
              </w:rPr>
            </w:pPr>
            <w:r>
              <w:rPr>
                <w:sz w:val="20"/>
                <w:szCs w:val="20"/>
              </w:rPr>
              <w:t xml:space="preserve">Companies interested in developing data centers in Indiana Co. </w:t>
            </w:r>
          </w:p>
          <w:p w14:paraId="3AA5792D" w14:textId="77777777" w:rsidR="006319EC" w:rsidRPr="00813F7E" w:rsidRDefault="006319EC" w:rsidP="00813F7E">
            <w:pPr>
              <w:spacing w:before="120"/>
              <w:rPr>
                <w:sz w:val="20"/>
                <w:szCs w:val="20"/>
              </w:rPr>
            </w:pPr>
          </w:p>
        </w:tc>
        <w:tc>
          <w:tcPr>
            <w:tcW w:w="3150" w:type="dxa"/>
            <w:shd w:val="clear" w:color="auto" w:fill="auto"/>
          </w:tcPr>
          <w:p w14:paraId="38400EB0" w14:textId="42A0C190" w:rsidR="006319EC" w:rsidRPr="00D93947" w:rsidRDefault="006319EC" w:rsidP="00C87A8F">
            <w:pPr>
              <w:pStyle w:val="ListParagraph"/>
              <w:numPr>
                <w:ilvl w:val="0"/>
                <w:numId w:val="2"/>
              </w:numPr>
              <w:spacing w:before="120"/>
              <w:ind w:left="144" w:hanging="144"/>
              <w:rPr>
                <w:sz w:val="20"/>
                <w:szCs w:val="20"/>
              </w:rPr>
            </w:pPr>
            <w:r>
              <w:rPr>
                <w:sz w:val="20"/>
                <w:szCs w:val="20"/>
              </w:rPr>
              <w:t>Indiana Co. point person researches</w:t>
            </w:r>
            <w:r w:rsidRPr="00D93947">
              <w:rPr>
                <w:sz w:val="20"/>
                <w:szCs w:val="20"/>
              </w:rPr>
              <w:t xml:space="preserve"> </w:t>
            </w:r>
            <w:r>
              <w:rPr>
                <w:sz w:val="20"/>
                <w:szCs w:val="20"/>
              </w:rPr>
              <w:t>potential opportunities and partners for developing data centers</w:t>
            </w:r>
          </w:p>
          <w:p w14:paraId="0C803614" w14:textId="77777777" w:rsidR="006319EC" w:rsidRPr="00D93947" w:rsidRDefault="006319EC" w:rsidP="00C87A8F">
            <w:pPr>
              <w:pStyle w:val="ListParagraph"/>
              <w:numPr>
                <w:ilvl w:val="0"/>
                <w:numId w:val="2"/>
              </w:numPr>
              <w:spacing w:before="120"/>
              <w:ind w:left="144" w:hanging="144"/>
              <w:rPr>
                <w:sz w:val="20"/>
                <w:szCs w:val="20"/>
              </w:rPr>
            </w:pPr>
            <w:r>
              <w:rPr>
                <w:sz w:val="20"/>
                <w:szCs w:val="20"/>
              </w:rPr>
              <w:t>I</w:t>
            </w:r>
            <w:r w:rsidRPr="00D93947">
              <w:rPr>
                <w:sz w:val="20"/>
                <w:szCs w:val="20"/>
              </w:rPr>
              <w:t xml:space="preserve">nventory possibilities for capital </w:t>
            </w:r>
          </w:p>
          <w:p w14:paraId="2DA76353" w14:textId="77777777" w:rsidR="006319EC" w:rsidRPr="00452DD3" w:rsidRDefault="006319EC" w:rsidP="00C87A8F">
            <w:pPr>
              <w:pStyle w:val="ListParagraph"/>
              <w:numPr>
                <w:ilvl w:val="0"/>
                <w:numId w:val="2"/>
              </w:numPr>
              <w:spacing w:before="120"/>
              <w:ind w:left="144" w:hanging="144"/>
              <w:rPr>
                <w:sz w:val="20"/>
                <w:szCs w:val="20"/>
              </w:rPr>
            </w:pPr>
            <w:r w:rsidRPr="00D93947">
              <w:rPr>
                <w:sz w:val="20"/>
                <w:szCs w:val="20"/>
              </w:rPr>
              <w:t>Research regulations</w:t>
            </w:r>
            <w:r>
              <w:rPr>
                <w:sz w:val="20"/>
                <w:szCs w:val="20"/>
              </w:rPr>
              <w:t>, other</w:t>
            </w:r>
            <w:r w:rsidRPr="00452DD3">
              <w:rPr>
                <w:sz w:val="20"/>
                <w:szCs w:val="20"/>
              </w:rPr>
              <w:t xml:space="preserve"> systems barriers</w:t>
            </w:r>
            <w:r>
              <w:rPr>
                <w:sz w:val="20"/>
                <w:szCs w:val="20"/>
              </w:rPr>
              <w:t>,</w:t>
            </w:r>
            <w:r w:rsidRPr="00452DD3">
              <w:rPr>
                <w:sz w:val="20"/>
                <w:szCs w:val="20"/>
              </w:rPr>
              <w:t xml:space="preserve"> and potential partnerships for working with them</w:t>
            </w:r>
          </w:p>
          <w:p w14:paraId="79269760" w14:textId="37054327" w:rsidR="006319EC" w:rsidRPr="005D23C0" w:rsidRDefault="006319EC" w:rsidP="00813F7E">
            <w:pPr>
              <w:pStyle w:val="ListParagraph"/>
              <w:numPr>
                <w:ilvl w:val="0"/>
                <w:numId w:val="2"/>
              </w:numPr>
              <w:spacing w:before="120"/>
              <w:ind w:left="144" w:hanging="144"/>
              <w:rPr>
                <w:sz w:val="20"/>
                <w:szCs w:val="20"/>
              </w:rPr>
            </w:pPr>
            <w:r w:rsidRPr="005D23C0">
              <w:rPr>
                <w:sz w:val="20"/>
                <w:szCs w:val="20"/>
              </w:rPr>
              <w:t>Communicate with potential partners and stakeholders</w:t>
            </w:r>
          </w:p>
        </w:tc>
      </w:tr>
      <w:tr w:rsidR="006319EC" w14:paraId="40BFA697" w14:textId="77777777" w:rsidTr="00CF4CFF">
        <w:tc>
          <w:tcPr>
            <w:tcW w:w="3595" w:type="dxa"/>
            <w:shd w:val="clear" w:color="auto" w:fill="auto"/>
          </w:tcPr>
          <w:p w14:paraId="09CFF3DF" w14:textId="36B8F8B3" w:rsidR="006319EC" w:rsidRDefault="006319EC" w:rsidP="00B65DA9">
            <w:pPr>
              <w:spacing w:before="120"/>
              <w:rPr>
                <w:sz w:val="20"/>
                <w:szCs w:val="20"/>
              </w:rPr>
            </w:pPr>
            <w:r>
              <w:rPr>
                <w:sz w:val="20"/>
                <w:szCs w:val="20"/>
              </w:rPr>
              <w:t xml:space="preserve">Year-round food production in vacant industrial space, using hydroponics, </w:t>
            </w:r>
            <w:r>
              <w:rPr>
                <w:sz w:val="20"/>
                <w:szCs w:val="20"/>
              </w:rPr>
              <w:lastRenderedPageBreak/>
              <w:t>controlled lighting, etc., powered through renewable energy</w:t>
            </w:r>
          </w:p>
        </w:tc>
        <w:tc>
          <w:tcPr>
            <w:tcW w:w="2693" w:type="dxa"/>
            <w:shd w:val="clear" w:color="auto" w:fill="auto"/>
          </w:tcPr>
          <w:p w14:paraId="1C29870B" w14:textId="77777777" w:rsidR="006319EC" w:rsidRDefault="006319EC" w:rsidP="005D23C0">
            <w:pPr>
              <w:numPr>
                <w:ilvl w:val="0"/>
                <w:numId w:val="9"/>
              </w:numPr>
              <w:spacing w:before="120" w:after="100" w:afterAutospacing="1"/>
              <w:rPr>
                <w:rFonts w:eastAsia="Times New Roman" w:cs="Times New Roman"/>
                <w:color w:val="000000"/>
                <w:sz w:val="20"/>
                <w:szCs w:val="20"/>
              </w:rPr>
            </w:pPr>
            <w:r>
              <w:rPr>
                <w:rFonts w:eastAsia="Times New Roman" w:cs="Times New Roman"/>
                <w:color w:val="000000"/>
                <w:sz w:val="20"/>
                <w:szCs w:val="20"/>
              </w:rPr>
              <w:lastRenderedPageBreak/>
              <w:t>Vacant industrial space</w:t>
            </w:r>
          </w:p>
          <w:p w14:paraId="002E7FE6" w14:textId="77777777" w:rsidR="006319EC" w:rsidRPr="00B65DA9" w:rsidRDefault="006319EC" w:rsidP="00CF24DE">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lastRenderedPageBreak/>
              <w:t>Available electrical generating capacity</w:t>
            </w:r>
          </w:p>
          <w:p w14:paraId="09CB7A2C" w14:textId="7475613D" w:rsidR="006319EC" w:rsidRPr="00CF24DE" w:rsidRDefault="006319EC" w:rsidP="00CF24DE">
            <w:pPr>
              <w:numPr>
                <w:ilvl w:val="0"/>
                <w:numId w:val="9"/>
              </w:numPr>
              <w:spacing w:before="100" w:beforeAutospacing="1" w:after="100" w:afterAutospacing="1"/>
              <w:rPr>
                <w:rFonts w:eastAsia="Times New Roman" w:cs="Times New Roman"/>
                <w:color w:val="000000"/>
                <w:sz w:val="20"/>
                <w:szCs w:val="20"/>
              </w:rPr>
            </w:pPr>
            <w:r w:rsidRPr="00B65DA9">
              <w:rPr>
                <w:rFonts w:eastAsia="Times New Roman" w:cs="Times New Roman"/>
                <w:color w:val="000000"/>
                <w:sz w:val="20"/>
                <w:szCs w:val="20"/>
              </w:rPr>
              <w:t>Water for cooling</w:t>
            </w:r>
          </w:p>
        </w:tc>
        <w:tc>
          <w:tcPr>
            <w:tcW w:w="2340" w:type="dxa"/>
            <w:shd w:val="clear" w:color="auto" w:fill="auto"/>
          </w:tcPr>
          <w:p w14:paraId="7E7179C6" w14:textId="77777777" w:rsidR="006319EC" w:rsidRPr="00DE4E0E" w:rsidRDefault="006319EC" w:rsidP="00DE4E0E">
            <w:pPr>
              <w:pStyle w:val="ListParagraph"/>
              <w:numPr>
                <w:ilvl w:val="0"/>
                <w:numId w:val="9"/>
              </w:numPr>
              <w:spacing w:before="120"/>
              <w:rPr>
                <w:sz w:val="20"/>
                <w:szCs w:val="20"/>
              </w:rPr>
            </w:pPr>
            <w:r w:rsidRPr="00DE4E0E">
              <w:rPr>
                <w:sz w:val="20"/>
                <w:szCs w:val="20"/>
              </w:rPr>
              <w:lastRenderedPageBreak/>
              <w:t>Capital</w:t>
            </w:r>
          </w:p>
          <w:p w14:paraId="5E1A9A63" w14:textId="06AB2A3E" w:rsidR="006319EC" w:rsidRPr="00813F7E" w:rsidRDefault="006319EC" w:rsidP="00813F7E">
            <w:pPr>
              <w:spacing w:before="120"/>
              <w:rPr>
                <w:sz w:val="20"/>
                <w:szCs w:val="20"/>
              </w:rPr>
            </w:pPr>
          </w:p>
        </w:tc>
        <w:tc>
          <w:tcPr>
            <w:tcW w:w="2610" w:type="dxa"/>
            <w:shd w:val="clear" w:color="auto" w:fill="auto"/>
          </w:tcPr>
          <w:p w14:paraId="5D623F3C" w14:textId="77777777" w:rsidR="006319EC" w:rsidRPr="00DE4E0E" w:rsidRDefault="006319EC" w:rsidP="00DE4E0E">
            <w:pPr>
              <w:pStyle w:val="ListParagraph"/>
              <w:numPr>
                <w:ilvl w:val="0"/>
                <w:numId w:val="9"/>
              </w:numPr>
              <w:spacing w:before="120"/>
              <w:rPr>
                <w:sz w:val="20"/>
                <w:szCs w:val="20"/>
              </w:rPr>
            </w:pPr>
            <w:r w:rsidRPr="00DE4E0E">
              <w:rPr>
                <w:sz w:val="20"/>
                <w:szCs w:val="20"/>
              </w:rPr>
              <w:t>Local financial institutions</w:t>
            </w:r>
          </w:p>
          <w:p w14:paraId="1D20C5E1" w14:textId="77777777" w:rsidR="006319EC" w:rsidRDefault="006319EC" w:rsidP="00C87A8F">
            <w:pPr>
              <w:pStyle w:val="ListParagraph"/>
              <w:numPr>
                <w:ilvl w:val="0"/>
                <w:numId w:val="2"/>
              </w:numPr>
              <w:spacing w:before="120"/>
              <w:ind w:left="144" w:hanging="144"/>
              <w:rPr>
                <w:sz w:val="20"/>
                <w:szCs w:val="20"/>
              </w:rPr>
            </w:pPr>
            <w:r>
              <w:rPr>
                <w:sz w:val="20"/>
                <w:szCs w:val="20"/>
              </w:rPr>
              <w:lastRenderedPageBreak/>
              <w:t>Owners of commercial property</w:t>
            </w:r>
          </w:p>
          <w:p w14:paraId="0D53FD7E" w14:textId="77777777" w:rsidR="006319EC" w:rsidRPr="00813F7E" w:rsidRDefault="006319EC" w:rsidP="00C87A8F">
            <w:pPr>
              <w:pStyle w:val="ListParagraph"/>
              <w:numPr>
                <w:ilvl w:val="0"/>
                <w:numId w:val="2"/>
              </w:numPr>
              <w:spacing w:before="120"/>
              <w:ind w:left="144" w:hanging="144"/>
              <w:rPr>
                <w:sz w:val="20"/>
                <w:szCs w:val="20"/>
              </w:rPr>
            </w:pPr>
            <w:r>
              <w:rPr>
                <w:sz w:val="20"/>
                <w:szCs w:val="20"/>
              </w:rPr>
              <w:t>Local expertise in renewable energy</w:t>
            </w:r>
            <w:r w:rsidRPr="00813F7E">
              <w:rPr>
                <w:sz w:val="20"/>
                <w:szCs w:val="20"/>
              </w:rPr>
              <w:t xml:space="preserve"> </w:t>
            </w:r>
          </w:p>
          <w:p w14:paraId="6A307974" w14:textId="77777777" w:rsidR="006319EC" w:rsidRDefault="006319EC" w:rsidP="00C87A8F">
            <w:pPr>
              <w:spacing w:before="120"/>
              <w:ind w:left="144" w:hanging="144"/>
              <w:rPr>
                <w:sz w:val="20"/>
                <w:szCs w:val="20"/>
              </w:rPr>
            </w:pPr>
          </w:p>
          <w:p w14:paraId="60B03732" w14:textId="77777777" w:rsidR="006319EC" w:rsidRDefault="006319EC" w:rsidP="00C87A8F">
            <w:pPr>
              <w:spacing w:before="120"/>
              <w:ind w:left="144" w:hanging="144"/>
              <w:rPr>
                <w:sz w:val="20"/>
                <w:szCs w:val="20"/>
              </w:rPr>
            </w:pPr>
          </w:p>
          <w:p w14:paraId="6342741F" w14:textId="77777777" w:rsidR="006319EC" w:rsidRDefault="006319EC" w:rsidP="00C87A8F">
            <w:pPr>
              <w:spacing w:before="120"/>
              <w:ind w:left="144" w:hanging="144"/>
              <w:rPr>
                <w:sz w:val="20"/>
                <w:szCs w:val="20"/>
              </w:rPr>
            </w:pPr>
          </w:p>
          <w:p w14:paraId="076DA5E0" w14:textId="77777777" w:rsidR="006319EC" w:rsidRDefault="006319EC" w:rsidP="00C87A8F">
            <w:pPr>
              <w:spacing w:before="120"/>
              <w:ind w:left="144" w:hanging="144"/>
              <w:rPr>
                <w:sz w:val="20"/>
                <w:szCs w:val="20"/>
              </w:rPr>
            </w:pPr>
          </w:p>
          <w:p w14:paraId="3DA1AED8" w14:textId="77777777" w:rsidR="006319EC" w:rsidRPr="00813F7E" w:rsidRDefault="006319EC" w:rsidP="00813F7E">
            <w:pPr>
              <w:spacing w:before="120"/>
              <w:rPr>
                <w:sz w:val="20"/>
                <w:szCs w:val="20"/>
              </w:rPr>
            </w:pPr>
          </w:p>
        </w:tc>
        <w:tc>
          <w:tcPr>
            <w:tcW w:w="3150" w:type="dxa"/>
            <w:shd w:val="clear" w:color="auto" w:fill="auto"/>
          </w:tcPr>
          <w:p w14:paraId="14814956" w14:textId="19C44EA5" w:rsidR="006319EC" w:rsidRPr="00D93947" w:rsidRDefault="006319EC" w:rsidP="00C87A8F">
            <w:pPr>
              <w:pStyle w:val="ListParagraph"/>
              <w:numPr>
                <w:ilvl w:val="0"/>
                <w:numId w:val="2"/>
              </w:numPr>
              <w:spacing w:before="120"/>
              <w:ind w:left="144" w:hanging="144"/>
              <w:rPr>
                <w:sz w:val="20"/>
                <w:szCs w:val="20"/>
              </w:rPr>
            </w:pPr>
            <w:r>
              <w:rPr>
                <w:sz w:val="20"/>
                <w:szCs w:val="20"/>
              </w:rPr>
              <w:lastRenderedPageBreak/>
              <w:t>Indiana Co. point person researches</w:t>
            </w:r>
            <w:r w:rsidRPr="00D93947">
              <w:rPr>
                <w:sz w:val="20"/>
                <w:szCs w:val="20"/>
              </w:rPr>
              <w:t xml:space="preserve"> the economics and </w:t>
            </w:r>
            <w:r w:rsidRPr="00D93947">
              <w:rPr>
                <w:sz w:val="20"/>
                <w:szCs w:val="20"/>
              </w:rPr>
              <w:lastRenderedPageBreak/>
              <w:t xml:space="preserve">fiscal implications </w:t>
            </w:r>
            <w:r>
              <w:rPr>
                <w:sz w:val="20"/>
                <w:szCs w:val="20"/>
              </w:rPr>
              <w:t>and identifies potential partners</w:t>
            </w:r>
          </w:p>
          <w:p w14:paraId="3EE71C3E" w14:textId="77777777" w:rsidR="006319EC" w:rsidRPr="00D93947" w:rsidRDefault="006319EC" w:rsidP="00C87A8F">
            <w:pPr>
              <w:pStyle w:val="ListParagraph"/>
              <w:numPr>
                <w:ilvl w:val="0"/>
                <w:numId w:val="2"/>
              </w:numPr>
              <w:spacing w:before="120"/>
              <w:ind w:left="144" w:hanging="144"/>
              <w:rPr>
                <w:sz w:val="20"/>
                <w:szCs w:val="20"/>
              </w:rPr>
            </w:pPr>
            <w:r>
              <w:rPr>
                <w:sz w:val="20"/>
                <w:szCs w:val="20"/>
              </w:rPr>
              <w:t>I</w:t>
            </w:r>
            <w:r w:rsidRPr="00D93947">
              <w:rPr>
                <w:sz w:val="20"/>
                <w:szCs w:val="20"/>
              </w:rPr>
              <w:t xml:space="preserve">nventory possibilities for capital </w:t>
            </w:r>
          </w:p>
          <w:p w14:paraId="4333529C" w14:textId="77777777" w:rsidR="006319EC" w:rsidRPr="00452DD3" w:rsidRDefault="006319EC" w:rsidP="00C87A8F">
            <w:pPr>
              <w:pStyle w:val="ListParagraph"/>
              <w:numPr>
                <w:ilvl w:val="0"/>
                <w:numId w:val="2"/>
              </w:numPr>
              <w:spacing w:before="120"/>
              <w:ind w:left="144" w:hanging="144"/>
              <w:rPr>
                <w:sz w:val="20"/>
                <w:szCs w:val="20"/>
              </w:rPr>
            </w:pPr>
            <w:r w:rsidRPr="00D93947">
              <w:rPr>
                <w:sz w:val="20"/>
                <w:szCs w:val="20"/>
              </w:rPr>
              <w:t>Research regulations</w:t>
            </w:r>
            <w:r>
              <w:rPr>
                <w:sz w:val="20"/>
                <w:szCs w:val="20"/>
              </w:rPr>
              <w:t>, other</w:t>
            </w:r>
            <w:r w:rsidRPr="00452DD3">
              <w:rPr>
                <w:sz w:val="20"/>
                <w:szCs w:val="20"/>
              </w:rPr>
              <w:t xml:space="preserve"> systems barriers</w:t>
            </w:r>
            <w:r>
              <w:rPr>
                <w:sz w:val="20"/>
                <w:szCs w:val="20"/>
              </w:rPr>
              <w:t>,</w:t>
            </w:r>
            <w:r w:rsidRPr="00452DD3">
              <w:rPr>
                <w:sz w:val="20"/>
                <w:szCs w:val="20"/>
              </w:rPr>
              <w:t xml:space="preserve"> and potential partnerships for working with them</w:t>
            </w:r>
          </w:p>
          <w:p w14:paraId="446AC086" w14:textId="77777777" w:rsidR="006319EC" w:rsidRDefault="006319EC" w:rsidP="00813F7E">
            <w:pPr>
              <w:pStyle w:val="ListParagraph"/>
              <w:numPr>
                <w:ilvl w:val="0"/>
                <w:numId w:val="2"/>
              </w:numPr>
              <w:spacing w:before="120"/>
              <w:ind w:left="144" w:hanging="144"/>
              <w:rPr>
                <w:sz w:val="20"/>
                <w:szCs w:val="20"/>
              </w:rPr>
            </w:pPr>
            <w:r w:rsidRPr="00D93947">
              <w:rPr>
                <w:sz w:val="20"/>
                <w:szCs w:val="20"/>
              </w:rPr>
              <w:t>Align incentives with increased use of renewables</w:t>
            </w:r>
          </w:p>
          <w:p w14:paraId="7EBD5700" w14:textId="4E68BB2E" w:rsidR="006319EC" w:rsidRPr="00CF24DE" w:rsidRDefault="006319EC" w:rsidP="00813F7E">
            <w:pPr>
              <w:pStyle w:val="ListParagraph"/>
              <w:numPr>
                <w:ilvl w:val="0"/>
                <w:numId w:val="2"/>
              </w:numPr>
              <w:spacing w:before="120"/>
              <w:ind w:left="144" w:hanging="144"/>
              <w:rPr>
                <w:sz w:val="20"/>
                <w:szCs w:val="20"/>
              </w:rPr>
            </w:pPr>
            <w:r w:rsidRPr="00CF24DE">
              <w:rPr>
                <w:sz w:val="20"/>
                <w:szCs w:val="20"/>
              </w:rPr>
              <w:t>Communicate with potential partners and stakeholders</w:t>
            </w:r>
          </w:p>
        </w:tc>
      </w:tr>
      <w:tr w:rsidR="006319EC" w14:paraId="7F86850C" w14:textId="77777777" w:rsidTr="00B452AA">
        <w:trPr>
          <w:trHeight w:val="710"/>
        </w:trPr>
        <w:tc>
          <w:tcPr>
            <w:tcW w:w="14388" w:type="dxa"/>
            <w:gridSpan w:val="5"/>
            <w:shd w:val="clear" w:color="auto" w:fill="E2EFD9" w:themeFill="accent6" w:themeFillTint="33"/>
            <w:vAlign w:val="center"/>
          </w:tcPr>
          <w:p w14:paraId="1E56B5BB" w14:textId="6D93D890" w:rsidR="006319EC" w:rsidRPr="00813F7E" w:rsidRDefault="006319EC" w:rsidP="00813F7E">
            <w:pPr>
              <w:spacing w:before="120"/>
              <w:rPr>
                <w:b/>
                <w:sz w:val="20"/>
                <w:szCs w:val="20"/>
              </w:rPr>
            </w:pPr>
            <w:r w:rsidRPr="00813F7E">
              <w:rPr>
                <w:b/>
                <w:sz w:val="20"/>
                <w:szCs w:val="20"/>
              </w:rPr>
              <w:lastRenderedPageBreak/>
              <w:t>Education: Public</w:t>
            </w:r>
          </w:p>
        </w:tc>
      </w:tr>
      <w:tr w:rsidR="006319EC" w14:paraId="2B3804AE" w14:textId="77777777" w:rsidTr="00CF4CFF">
        <w:tc>
          <w:tcPr>
            <w:tcW w:w="3595" w:type="dxa"/>
            <w:shd w:val="clear" w:color="auto" w:fill="auto"/>
          </w:tcPr>
          <w:p w14:paraId="5997BBA2" w14:textId="206BF319" w:rsidR="006319EC" w:rsidRDefault="006319EC" w:rsidP="00F53C76">
            <w:pPr>
              <w:spacing w:before="120"/>
              <w:rPr>
                <w:sz w:val="20"/>
                <w:szCs w:val="20"/>
              </w:rPr>
            </w:pPr>
            <w:r>
              <w:rPr>
                <w:sz w:val="20"/>
                <w:szCs w:val="20"/>
              </w:rPr>
              <w:t>On reducing carbon footprint</w:t>
            </w:r>
          </w:p>
        </w:tc>
        <w:tc>
          <w:tcPr>
            <w:tcW w:w="2693" w:type="dxa"/>
            <w:shd w:val="clear" w:color="auto" w:fill="auto"/>
          </w:tcPr>
          <w:p w14:paraId="2D061E01" w14:textId="77777777" w:rsidR="006319EC" w:rsidRPr="00813F7E" w:rsidRDefault="006319EC" w:rsidP="00813F7E">
            <w:pPr>
              <w:spacing w:before="120"/>
              <w:rPr>
                <w:sz w:val="20"/>
                <w:szCs w:val="20"/>
              </w:rPr>
            </w:pPr>
          </w:p>
        </w:tc>
        <w:tc>
          <w:tcPr>
            <w:tcW w:w="2340" w:type="dxa"/>
            <w:shd w:val="clear" w:color="auto" w:fill="auto"/>
          </w:tcPr>
          <w:p w14:paraId="5EB9D245" w14:textId="77777777" w:rsidR="006319EC" w:rsidRPr="00813F7E" w:rsidRDefault="006319EC" w:rsidP="00813F7E">
            <w:pPr>
              <w:spacing w:before="120"/>
              <w:rPr>
                <w:sz w:val="20"/>
                <w:szCs w:val="20"/>
              </w:rPr>
            </w:pPr>
          </w:p>
        </w:tc>
        <w:tc>
          <w:tcPr>
            <w:tcW w:w="2610" w:type="dxa"/>
            <w:shd w:val="clear" w:color="auto" w:fill="auto"/>
          </w:tcPr>
          <w:p w14:paraId="19C48CF7" w14:textId="77777777" w:rsidR="006319EC" w:rsidRPr="00813F7E" w:rsidRDefault="006319EC" w:rsidP="00813F7E">
            <w:pPr>
              <w:spacing w:before="120"/>
              <w:rPr>
                <w:sz w:val="20"/>
                <w:szCs w:val="20"/>
              </w:rPr>
            </w:pPr>
          </w:p>
        </w:tc>
        <w:tc>
          <w:tcPr>
            <w:tcW w:w="3150" w:type="dxa"/>
            <w:shd w:val="clear" w:color="auto" w:fill="auto"/>
          </w:tcPr>
          <w:p w14:paraId="2460A8CA" w14:textId="77777777" w:rsidR="006319EC" w:rsidRPr="00813F7E" w:rsidRDefault="006319EC" w:rsidP="00813F7E">
            <w:pPr>
              <w:spacing w:before="120"/>
              <w:rPr>
                <w:sz w:val="20"/>
                <w:szCs w:val="20"/>
              </w:rPr>
            </w:pPr>
          </w:p>
        </w:tc>
      </w:tr>
      <w:tr w:rsidR="006319EC" w14:paraId="7017BD3B" w14:textId="77777777" w:rsidTr="00CF4CFF">
        <w:tc>
          <w:tcPr>
            <w:tcW w:w="3595" w:type="dxa"/>
            <w:shd w:val="clear" w:color="auto" w:fill="auto"/>
          </w:tcPr>
          <w:p w14:paraId="6F28E2E4" w14:textId="77777777" w:rsidR="006319EC" w:rsidRDefault="006319EC" w:rsidP="00F53C76">
            <w:pPr>
              <w:spacing w:before="120"/>
              <w:rPr>
                <w:sz w:val="20"/>
                <w:szCs w:val="20"/>
              </w:rPr>
            </w:pPr>
            <w:r>
              <w:rPr>
                <w:sz w:val="20"/>
                <w:szCs w:val="20"/>
              </w:rPr>
              <w:t>Create demonstration projects that provide opportunities to educate</w:t>
            </w:r>
          </w:p>
          <w:p w14:paraId="2C6C25AF" w14:textId="16C5CB94" w:rsidR="006319EC" w:rsidRDefault="006319EC" w:rsidP="00F53C76">
            <w:pPr>
              <w:spacing w:before="120"/>
              <w:rPr>
                <w:sz w:val="20"/>
                <w:szCs w:val="20"/>
              </w:rPr>
            </w:pPr>
          </w:p>
        </w:tc>
        <w:tc>
          <w:tcPr>
            <w:tcW w:w="2693" w:type="dxa"/>
            <w:shd w:val="clear" w:color="auto" w:fill="auto"/>
          </w:tcPr>
          <w:p w14:paraId="4BEE7667" w14:textId="77777777" w:rsidR="006319EC" w:rsidRPr="00813F7E" w:rsidRDefault="006319EC" w:rsidP="00813F7E">
            <w:pPr>
              <w:spacing w:before="120"/>
              <w:rPr>
                <w:sz w:val="20"/>
                <w:szCs w:val="20"/>
              </w:rPr>
            </w:pPr>
          </w:p>
        </w:tc>
        <w:tc>
          <w:tcPr>
            <w:tcW w:w="2340" w:type="dxa"/>
            <w:shd w:val="clear" w:color="auto" w:fill="auto"/>
          </w:tcPr>
          <w:p w14:paraId="1641205E" w14:textId="77777777" w:rsidR="006319EC" w:rsidRPr="00813F7E" w:rsidRDefault="006319EC" w:rsidP="00813F7E">
            <w:pPr>
              <w:spacing w:before="120"/>
              <w:rPr>
                <w:sz w:val="20"/>
                <w:szCs w:val="20"/>
              </w:rPr>
            </w:pPr>
          </w:p>
        </w:tc>
        <w:tc>
          <w:tcPr>
            <w:tcW w:w="2610" w:type="dxa"/>
            <w:shd w:val="clear" w:color="auto" w:fill="auto"/>
          </w:tcPr>
          <w:p w14:paraId="5B836C8C" w14:textId="77777777" w:rsidR="006319EC" w:rsidRPr="00813F7E" w:rsidRDefault="006319EC" w:rsidP="00813F7E">
            <w:pPr>
              <w:spacing w:before="120"/>
              <w:rPr>
                <w:sz w:val="20"/>
                <w:szCs w:val="20"/>
              </w:rPr>
            </w:pPr>
          </w:p>
        </w:tc>
        <w:tc>
          <w:tcPr>
            <w:tcW w:w="3150" w:type="dxa"/>
            <w:shd w:val="clear" w:color="auto" w:fill="auto"/>
          </w:tcPr>
          <w:p w14:paraId="5BE80BC0" w14:textId="77777777" w:rsidR="006319EC" w:rsidRPr="00813F7E" w:rsidRDefault="006319EC" w:rsidP="00813F7E">
            <w:pPr>
              <w:spacing w:before="120"/>
              <w:rPr>
                <w:sz w:val="20"/>
                <w:szCs w:val="20"/>
              </w:rPr>
            </w:pPr>
          </w:p>
        </w:tc>
      </w:tr>
      <w:tr w:rsidR="006319EC" w14:paraId="46BB4B72" w14:textId="77777777" w:rsidTr="00CF4CFF">
        <w:tc>
          <w:tcPr>
            <w:tcW w:w="3595" w:type="dxa"/>
            <w:shd w:val="clear" w:color="auto" w:fill="auto"/>
          </w:tcPr>
          <w:p w14:paraId="0E952497" w14:textId="77777777" w:rsidR="006319EC" w:rsidRDefault="006319EC" w:rsidP="00F53C76">
            <w:pPr>
              <w:spacing w:before="120"/>
              <w:rPr>
                <w:sz w:val="20"/>
                <w:szCs w:val="20"/>
              </w:rPr>
            </w:pPr>
            <w:r>
              <w:rPr>
                <w:sz w:val="20"/>
                <w:szCs w:val="20"/>
              </w:rPr>
              <w:t>Produce guidebook on renewable energy</w:t>
            </w:r>
          </w:p>
          <w:p w14:paraId="3B439E31" w14:textId="2412D0C7" w:rsidR="006319EC" w:rsidRDefault="006319EC" w:rsidP="00F53C76">
            <w:pPr>
              <w:spacing w:before="120"/>
              <w:rPr>
                <w:sz w:val="20"/>
                <w:szCs w:val="20"/>
              </w:rPr>
            </w:pPr>
          </w:p>
        </w:tc>
        <w:tc>
          <w:tcPr>
            <w:tcW w:w="2693" w:type="dxa"/>
            <w:shd w:val="clear" w:color="auto" w:fill="auto"/>
          </w:tcPr>
          <w:p w14:paraId="2C188522" w14:textId="77777777" w:rsidR="006319EC" w:rsidRPr="00813F7E" w:rsidRDefault="006319EC" w:rsidP="00813F7E">
            <w:pPr>
              <w:spacing w:before="120"/>
              <w:rPr>
                <w:sz w:val="20"/>
                <w:szCs w:val="20"/>
              </w:rPr>
            </w:pPr>
          </w:p>
        </w:tc>
        <w:tc>
          <w:tcPr>
            <w:tcW w:w="2340" w:type="dxa"/>
            <w:shd w:val="clear" w:color="auto" w:fill="auto"/>
          </w:tcPr>
          <w:p w14:paraId="43B84032" w14:textId="77777777" w:rsidR="006319EC" w:rsidRPr="00813F7E" w:rsidRDefault="006319EC" w:rsidP="00813F7E">
            <w:pPr>
              <w:spacing w:before="120"/>
              <w:rPr>
                <w:sz w:val="20"/>
                <w:szCs w:val="20"/>
              </w:rPr>
            </w:pPr>
          </w:p>
        </w:tc>
        <w:tc>
          <w:tcPr>
            <w:tcW w:w="2610" w:type="dxa"/>
            <w:shd w:val="clear" w:color="auto" w:fill="auto"/>
          </w:tcPr>
          <w:p w14:paraId="0E8385A6" w14:textId="77777777" w:rsidR="006319EC" w:rsidRPr="00813F7E" w:rsidRDefault="006319EC" w:rsidP="00813F7E">
            <w:pPr>
              <w:spacing w:before="120"/>
              <w:rPr>
                <w:sz w:val="20"/>
                <w:szCs w:val="20"/>
              </w:rPr>
            </w:pPr>
          </w:p>
        </w:tc>
        <w:tc>
          <w:tcPr>
            <w:tcW w:w="3150" w:type="dxa"/>
            <w:shd w:val="clear" w:color="auto" w:fill="auto"/>
          </w:tcPr>
          <w:p w14:paraId="66AAEFB8" w14:textId="77777777" w:rsidR="006319EC" w:rsidRPr="00813F7E" w:rsidRDefault="006319EC" w:rsidP="00813F7E">
            <w:pPr>
              <w:spacing w:before="120"/>
              <w:rPr>
                <w:sz w:val="20"/>
                <w:szCs w:val="20"/>
              </w:rPr>
            </w:pPr>
          </w:p>
        </w:tc>
      </w:tr>
      <w:tr w:rsidR="006319EC" w14:paraId="2EE14DBB" w14:textId="77777777" w:rsidTr="00CF4CFF">
        <w:trPr>
          <w:trHeight w:val="494"/>
        </w:trPr>
        <w:tc>
          <w:tcPr>
            <w:tcW w:w="3595" w:type="dxa"/>
            <w:shd w:val="clear" w:color="auto" w:fill="auto"/>
          </w:tcPr>
          <w:p w14:paraId="3D7F48A9" w14:textId="557C33E7" w:rsidR="006319EC" w:rsidRPr="0013193F" w:rsidRDefault="006319EC" w:rsidP="00F53C76">
            <w:pPr>
              <w:spacing w:before="120"/>
              <w:rPr>
                <w:i/>
                <w:sz w:val="20"/>
                <w:szCs w:val="20"/>
              </w:rPr>
            </w:pPr>
            <w:r>
              <w:rPr>
                <w:sz w:val="20"/>
                <w:szCs w:val="20"/>
              </w:rPr>
              <w:t xml:space="preserve">Produce </w:t>
            </w:r>
            <w:r>
              <w:rPr>
                <w:i/>
                <w:sz w:val="20"/>
                <w:szCs w:val="20"/>
              </w:rPr>
              <w:t>Facts about Energy Conservation</w:t>
            </w:r>
          </w:p>
        </w:tc>
        <w:tc>
          <w:tcPr>
            <w:tcW w:w="2693" w:type="dxa"/>
            <w:shd w:val="clear" w:color="auto" w:fill="auto"/>
          </w:tcPr>
          <w:p w14:paraId="571354A2" w14:textId="77777777" w:rsidR="006319EC" w:rsidRPr="00813F7E" w:rsidRDefault="006319EC" w:rsidP="00813F7E">
            <w:pPr>
              <w:spacing w:before="120"/>
              <w:rPr>
                <w:sz w:val="20"/>
                <w:szCs w:val="20"/>
              </w:rPr>
            </w:pPr>
          </w:p>
        </w:tc>
        <w:tc>
          <w:tcPr>
            <w:tcW w:w="2340" w:type="dxa"/>
            <w:shd w:val="clear" w:color="auto" w:fill="auto"/>
          </w:tcPr>
          <w:p w14:paraId="1BA2B182" w14:textId="77777777" w:rsidR="006319EC" w:rsidRPr="00813F7E" w:rsidRDefault="006319EC" w:rsidP="00813F7E">
            <w:pPr>
              <w:spacing w:before="120"/>
              <w:rPr>
                <w:sz w:val="20"/>
                <w:szCs w:val="20"/>
              </w:rPr>
            </w:pPr>
          </w:p>
        </w:tc>
        <w:tc>
          <w:tcPr>
            <w:tcW w:w="2610" w:type="dxa"/>
            <w:shd w:val="clear" w:color="auto" w:fill="auto"/>
          </w:tcPr>
          <w:p w14:paraId="4B8075DC" w14:textId="77777777" w:rsidR="006319EC" w:rsidRPr="00813F7E" w:rsidRDefault="006319EC" w:rsidP="00813F7E">
            <w:pPr>
              <w:spacing w:before="120"/>
              <w:rPr>
                <w:sz w:val="20"/>
                <w:szCs w:val="20"/>
              </w:rPr>
            </w:pPr>
          </w:p>
        </w:tc>
        <w:tc>
          <w:tcPr>
            <w:tcW w:w="3150" w:type="dxa"/>
            <w:shd w:val="clear" w:color="auto" w:fill="auto"/>
          </w:tcPr>
          <w:p w14:paraId="1A364427" w14:textId="77777777" w:rsidR="006319EC" w:rsidRPr="00813F7E" w:rsidRDefault="006319EC" w:rsidP="00813F7E">
            <w:pPr>
              <w:spacing w:before="120"/>
              <w:rPr>
                <w:sz w:val="20"/>
                <w:szCs w:val="20"/>
              </w:rPr>
            </w:pPr>
          </w:p>
        </w:tc>
      </w:tr>
      <w:tr w:rsidR="006319EC" w14:paraId="6082FD92" w14:textId="77777777" w:rsidTr="00B452AA">
        <w:trPr>
          <w:trHeight w:val="638"/>
        </w:trPr>
        <w:tc>
          <w:tcPr>
            <w:tcW w:w="14388" w:type="dxa"/>
            <w:gridSpan w:val="5"/>
            <w:shd w:val="clear" w:color="auto" w:fill="E2EFD9" w:themeFill="accent6" w:themeFillTint="33"/>
            <w:vAlign w:val="center"/>
          </w:tcPr>
          <w:p w14:paraId="5E5AE7FF" w14:textId="5185D0F4" w:rsidR="006319EC" w:rsidRPr="00813F7E" w:rsidRDefault="006319EC" w:rsidP="00813F7E">
            <w:pPr>
              <w:spacing w:before="120"/>
              <w:rPr>
                <w:b/>
                <w:sz w:val="20"/>
                <w:szCs w:val="20"/>
              </w:rPr>
            </w:pPr>
            <w:r w:rsidRPr="00813F7E">
              <w:rPr>
                <w:b/>
                <w:sz w:val="20"/>
                <w:szCs w:val="20"/>
              </w:rPr>
              <w:t>Job Training/Workforce Development</w:t>
            </w:r>
          </w:p>
        </w:tc>
      </w:tr>
      <w:tr w:rsidR="006319EC" w14:paraId="6C2164DF" w14:textId="77777777" w:rsidTr="00CF4CFF">
        <w:tc>
          <w:tcPr>
            <w:tcW w:w="3595" w:type="dxa"/>
            <w:shd w:val="clear" w:color="auto" w:fill="auto"/>
          </w:tcPr>
          <w:p w14:paraId="0AA96DBB" w14:textId="77777777" w:rsidR="006319EC" w:rsidRDefault="006319EC" w:rsidP="00F53C76">
            <w:pPr>
              <w:spacing w:before="120"/>
              <w:rPr>
                <w:sz w:val="20"/>
                <w:szCs w:val="20"/>
              </w:rPr>
            </w:pPr>
            <w:r>
              <w:rPr>
                <w:sz w:val="20"/>
                <w:szCs w:val="20"/>
              </w:rPr>
              <w:t>Training centered on technical trades related to solar and other renewable energies</w:t>
            </w:r>
          </w:p>
          <w:p w14:paraId="6D79E26E" w14:textId="0C55DFED" w:rsidR="006319EC" w:rsidRDefault="006319EC" w:rsidP="00F53C76">
            <w:pPr>
              <w:spacing w:before="120"/>
              <w:rPr>
                <w:sz w:val="20"/>
                <w:szCs w:val="20"/>
              </w:rPr>
            </w:pPr>
          </w:p>
        </w:tc>
        <w:tc>
          <w:tcPr>
            <w:tcW w:w="2693" w:type="dxa"/>
            <w:shd w:val="clear" w:color="auto" w:fill="auto"/>
          </w:tcPr>
          <w:p w14:paraId="77F08A19" w14:textId="60CE4E9D" w:rsidR="006319EC" w:rsidRPr="00452DD3" w:rsidRDefault="006319EC" w:rsidP="00452DD3">
            <w:pPr>
              <w:pStyle w:val="ListParagraph"/>
              <w:numPr>
                <w:ilvl w:val="0"/>
                <w:numId w:val="12"/>
              </w:numPr>
              <w:spacing w:before="120"/>
              <w:rPr>
                <w:sz w:val="20"/>
                <w:szCs w:val="20"/>
              </w:rPr>
            </w:pPr>
            <w:r w:rsidRPr="00452DD3">
              <w:rPr>
                <w:sz w:val="20"/>
                <w:szCs w:val="20"/>
              </w:rPr>
              <w:t>ICTC, ARIN unit, IUP, Community colleges</w:t>
            </w:r>
          </w:p>
        </w:tc>
        <w:tc>
          <w:tcPr>
            <w:tcW w:w="2340" w:type="dxa"/>
            <w:shd w:val="clear" w:color="auto" w:fill="auto"/>
          </w:tcPr>
          <w:p w14:paraId="61EECFE6" w14:textId="58378AC1" w:rsidR="006319EC" w:rsidRPr="00CF24DE" w:rsidRDefault="006319EC" w:rsidP="00CF24DE">
            <w:pPr>
              <w:pStyle w:val="ListParagraph"/>
              <w:numPr>
                <w:ilvl w:val="0"/>
                <w:numId w:val="18"/>
              </w:numPr>
              <w:spacing w:before="120"/>
              <w:rPr>
                <w:sz w:val="20"/>
                <w:szCs w:val="20"/>
              </w:rPr>
            </w:pPr>
            <w:r w:rsidRPr="00CF24DE">
              <w:rPr>
                <w:sz w:val="20"/>
                <w:szCs w:val="20"/>
              </w:rPr>
              <w:t>Knowledge about necessary or useful credentials</w:t>
            </w:r>
          </w:p>
        </w:tc>
        <w:tc>
          <w:tcPr>
            <w:tcW w:w="2610" w:type="dxa"/>
            <w:shd w:val="clear" w:color="auto" w:fill="auto"/>
          </w:tcPr>
          <w:p w14:paraId="21AA9D46" w14:textId="77777777" w:rsidR="006319EC" w:rsidRPr="00813F7E" w:rsidRDefault="006319EC" w:rsidP="00813F7E">
            <w:pPr>
              <w:spacing w:before="120"/>
              <w:rPr>
                <w:sz w:val="20"/>
                <w:szCs w:val="20"/>
              </w:rPr>
            </w:pPr>
          </w:p>
        </w:tc>
        <w:tc>
          <w:tcPr>
            <w:tcW w:w="3150" w:type="dxa"/>
            <w:shd w:val="clear" w:color="auto" w:fill="auto"/>
          </w:tcPr>
          <w:p w14:paraId="29603D6E" w14:textId="77777777" w:rsidR="006319EC" w:rsidRPr="00813F7E" w:rsidRDefault="006319EC" w:rsidP="00813F7E">
            <w:pPr>
              <w:spacing w:before="120"/>
              <w:rPr>
                <w:sz w:val="20"/>
                <w:szCs w:val="20"/>
              </w:rPr>
            </w:pPr>
          </w:p>
        </w:tc>
      </w:tr>
    </w:tbl>
    <w:p w14:paraId="478E18D7" w14:textId="5DB1B684" w:rsidR="00805886" w:rsidRDefault="00317F3B" w:rsidP="00F53C76">
      <w:pPr>
        <w:spacing w:before="120"/>
      </w:pPr>
      <w:r>
        <w:t xml:space="preserve">Resources: </w:t>
      </w:r>
    </w:p>
    <w:p w14:paraId="2681D413" w14:textId="14E8E7B5" w:rsidR="00317F3B" w:rsidRDefault="00996FB0" w:rsidP="00F53C76">
      <w:pPr>
        <w:spacing w:before="120"/>
      </w:pPr>
      <w:r>
        <w:t>Solar Holler, H</w:t>
      </w:r>
      <w:r w:rsidR="00317F3B">
        <w:t>untington, WV</w:t>
      </w:r>
      <w:hyperlink r:id="rId7" w:history="1">
        <w:r w:rsidRPr="00061E1F">
          <w:rPr>
            <w:rStyle w:val="Hyperlink"/>
          </w:rPr>
          <w:t>http://www.solarholler.com</w:t>
        </w:r>
      </w:hyperlink>
      <w:r>
        <w:t>,</w:t>
      </w:r>
    </w:p>
    <w:p w14:paraId="05B3C916" w14:textId="5B4D0DCF" w:rsidR="00317F3B" w:rsidRDefault="00996FB0" w:rsidP="00F53C76">
      <w:pPr>
        <w:spacing w:before="120"/>
        <w:rPr>
          <w:rStyle w:val="Hyperlink"/>
        </w:rPr>
      </w:pPr>
      <w:r>
        <w:t xml:space="preserve">U.S. Energy Information Administration, current PA statistics and analysis </w:t>
      </w:r>
      <w:hyperlink r:id="rId8" w:history="1">
        <w:r w:rsidRPr="00061E1F">
          <w:rPr>
            <w:rStyle w:val="Hyperlink"/>
          </w:rPr>
          <w:t>https://www.eia.gov/state/?sid=PA</w:t>
        </w:r>
      </w:hyperlink>
    </w:p>
    <w:p w14:paraId="58A2A065" w14:textId="549B1EFA" w:rsidR="00116617" w:rsidRPr="0033127A" w:rsidRDefault="00116617" w:rsidP="00116617">
      <w:pPr>
        <w:spacing w:before="100" w:beforeAutospacing="1" w:after="100" w:afterAutospacing="1"/>
        <w:rPr>
          <w:rFonts w:ascii="Calibri" w:eastAsia="Times New Roman" w:hAnsi="Calibri" w:cs="Times New Roman"/>
          <w:color w:val="000000"/>
        </w:rPr>
      </w:pPr>
      <w:r w:rsidRPr="0033127A">
        <w:rPr>
          <w:rFonts w:ascii="Calibri" w:eastAsia="Times New Roman" w:hAnsi="Calibri" w:cs="Times New Roman"/>
          <w:color w:val="000000"/>
        </w:rPr>
        <w:t>Numerous examples of shared office loc</w:t>
      </w:r>
      <w:r>
        <w:rPr>
          <w:rFonts w:ascii="Calibri" w:eastAsia="Times New Roman" w:hAnsi="Calibri" w:cs="Times New Roman"/>
          <w:color w:val="000000"/>
        </w:rPr>
        <w:t>ations – supporting small/start-</w:t>
      </w:r>
      <w:r w:rsidRPr="0033127A">
        <w:rPr>
          <w:rFonts w:ascii="Calibri" w:eastAsia="Times New Roman" w:hAnsi="Calibri" w:cs="Times New Roman"/>
          <w:color w:val="000000"/>
        </w:rPr>
        <w:t>up businesses</w:t>
      </w:r>
      <w:r>
        <w:rPr>
          <w:rFonts w:ascii="Calibri" w:eastAsia="Times New Roman" w:hAnsi="Calibri" w:cs="Times New Roman"/>
          <w:color w:val="000000"/>
        </w:rPr>
        <w:t xml:space="preserve">. </w:t>
      </w:r>
      <w:hyperlink r:id="rId9" w:tgtFrame="_blank" w:history="1">
        <w:r w:rsidRPr="0033127A">
          <w:rPr>
            <w:rFonts w:ascii="Calibri" w:eastAsia="Times New Roman" w:hAnsi="Calibri" w:cs="Times New Roman"/>
            <w:color w:val="1155CC"/>
            <w:u w:val="single"/>
          </w:rPr>
          <w:t>https://www.marsdd.com</w:t>
        </w:r>
      </w:hyperlink>
    </w:p>
    <w:p w14:paraId="69DB0099" w14:textId="681A6BB3" w:rsidR="00116617" w:rsidRPr="00116617" w:rsidRDefault="00116617" w:rsidP="00116617">
      <w:pPr>
        <w:spacing w:before="100" w:beforeAutospacing="1" w:after="100" w:afterAutospacing="1"/>
        <w:ind w:left="360"/>
        <w:rPr>
          <w:rFonts w:ascii="Calibri" w:eastAsia="Times New Roman" w:hAnsi="Calibri" w:cs="Times New Roman"/>
          <w:color w:val="000000"/>
        </w:rPr>
      </w:pPr>
    </w:p>
    <w:p w14:paraId="4D810649" w14:textId="77777777" w:rsidR="00116617" w:rsidRDefault="00116617" w:rsidP="00F53C76">
      <w:pPr>
        <w:spacing w:before="120"/>
        <w:rPr>
          <w:rStyle w:val="Hyperlink"/>
        </w:rPr>
      </w:pPr>
    </w:p>
    <w:p w14:paraId="26E891AF" w14:textId="77777777" w:rsidR="00116617" w:rsidRDefault="00116617" w:rsidP="00F53C76">
      <w:pPr>
        <w:spacing w:before="120"/>
      </w:pPr>
    </w:p>
    <w:p w14:paraId="4FD55CD1" w14:textId="77777777" w:rsidR="00996FB0" w:rsidRDefault="00996FB0" w:rsidP="00F53C76">
      <w:pPr>
        <w:spacing w:before="120"/>
      </w:pPr>
    </w:p>
    <w:sectPr w:rsidR="00996FB0" w:rsidSect="00D2626F">
      <w:headerReference w:type="default" r:id="rId10"/>
      <w:footerReference w:type="even" r:id="rId11"/>
      <w:footerReference w:type="default" r:id="rId12"/>
      <w:pgSz w:w="15840" w:h="12240" w:orient="landscape"/>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DD65" w14:textId="77777777" w:rsidR="00CF1BA5" w:rsidRDefault="00CF1BA5" w:rsidP="008300E5">
      <w:r>
        <w:separator/>
      </w:r>
    </w:p>
  </w:endnote>
  <w:endnote w:type="continuationSeparator" w:id="0">
    <w:p w14:paraId="1CB0DD6E" w14:textId="77777777" w:rsidR="00CF1BA5" w:rsidRDefault="00CF1BA5" w:rsidP="0083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D960" w14:textId="77777777" w:rsidR="005E2A09" w:rsidRDefault="005E2A09" w:rsidP="005015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B06B" w14:textId="77777777" w:rsidR="005E2A09" w:rsidRDefault="005E2A09" w:rsidP="005E2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6B34" w14:textId="77777777" w:rsidR="005E2A09" w:rsidRDefault="005E2A09" w:rsidP="005015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0F2">
      <w:rPr>
        <w:rStyle w:val="PageNumber"/>
        <w:noProof/>
      </w:rPr>
      <w:t>1</w:t>
    </w:r>
    <w:r>
      <w:rPr>
        <w:rStyle w:val="PageNumber"/>
      </w:rPr>
      <w:fldChar w:fldCharType="end"/>
    </w:r>
  </w:p>
  <w:p w14:paraId="19BB2C0B" w14:textId="77777777" w:rsidR="005E2A09" w:rsidRDefault="005E2A09" w:rsidP="005E2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0FD3" w14:textId="77777777" w:rsidR="00CF1BA5" w:rsidRDefault="00CF1BA5" w:rsidP="008300E5">
      <w:r>
        <w:separator/>
      </w:r>
    </w:p>
  </w:footnote>
  <w:footnote w:type="continuationSeparator" w:id="0">
    <w:p w14:paraId="38F702ED" w14:textId="77777777" w:rsidR="00CF1BA5" w:rsidRDefault="00CF1BA5" w:rsidP="0083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A504" w14:textId="3F8FA7B8" w:rsidR="00850D49" w:rsidRDefault="008300E5">
    <w:pPr>
      <w:pStyle w:val="Header"/>
    </w:pPr>
    <w:r>
      <w:t>Focus Group #2: Renewable Energy</w:t>
    </w:r>
  </w:p>
  <w:p w14:paraId="3F992C7E" w14:textId="7472EF78" w:rsidR="00CF4CFF" w:rsidRDefault="00CF4CFF">
    <w:pPr>
      <w:pStyle w:val="Header"/>
    </w:pPr>
    <w:r>
      <w:t>Updated after 01/09/18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5B0"/>
    <w:multiLevelType w:val="multilevel"/>
    <w:tmpl w:val="0F92B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D67AA8"/>
    <w:multiLevelType w:val="hybridMultilevel"/>
    <w:tmpl w:val="BC746564"/>
    <w:lvl w:ilvl="0" w:tplc="9384939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A0523"/>
    <w:multiLevelType w:val="multilevel"/>
    <w:tmpl w:val="DB7A81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424A79"/>
    <w:multiLevelType w:val="multilevel"/>
    <w:tmpl w:val="43DE20F6"/>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923499"/>
    <w:multiLevelType w:val="multilevel"/>
    <w:tmpl w:val="CE9A7D08"/>
    <w:lvl w:ilvl="0">
      <w:start w:val="1"/>
      <w:numFmt w:val="bullet"/>
      <w:lvlText w:val=""/>
      <w:lvlJc w:val="left"/>
      <w:pPr>
        <w:tabs>
          <w:tab w:val="num" w:pos="360"/>
        </w:tabs>
        <w:ind w:left="144" w:hanging="144"/>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326AFA"/>
    <w:multiLevelType w:val="hybridMultilevel"/>
    <w:tmpl w:val="9D7875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859A2"/>
    <w:multiLevelType w:val="multilevel"/>
    <w:tmpl w:val="F5C63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93080F"/>
    <w:multiLevelType w:val="multilevel"/>
    <w:tmpl w:val="4C2EF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DC7B4A"/>
    <w:multiLevelType w:val="multilevel"/>
    <w:tmpl w:val="0F92B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016745"/>
    <w:multiLevelType w:val="multilevel"/>
    <w:tmpl w:val="B91E3CC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A7DE2"/>
    <w:multiLevelType w:val="hybridMultilevel"/>
    <w:tmpl w:val="4C2E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C733CD"/>
    <w:multiLevelType w:val="hybridMultilevel"/>
    <w:tmpl w:val="D4C89CD6"/>
    <w:lvl w:ilvl="0" w:tplc="9384939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2A08"/>
    <w:multiLevelType w:val="multilevel"/>
    <w:tmpl w:val="771AA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9F4834"/>
    <w:multiLevelType w:val="multilevel"/>
    <w:tmpl w:val="21146C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D6E1FE3"/>
    <w:multiLevelType w:val="multilevel"/>
    <w:tmpl w:val="771AA8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F5623D1"/>
    <w:multiLevelType w:val="hybridMultilevel"/>
    <w:tmpl w:val="667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A487A"/>
    <w:multiLevelType w:val="multilevel"/>
    <w:tmpl w:val="771A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A6471"/>
    <w:multiLevelType w:val="hybridMultilevel"/>
    <w:tmpl w:val="AA808126"/>
    <w:lvl w:ilvl="0" w:tplc="DF0A0D1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F53AA"/>
    <w:multiLevelType w:val="multilevel"/>
    <w:tmpl w:val="D1C65A0C"/>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24459E1"/>
    <w:multiLevelType w:val="hybridMultilevel"/>
    <w:tmpl w:val="D09E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C155E"/>
    <w:multiLevelType w:val="hybridMultilevel"/>
    <w:tmpl w:val="35C2B672"/>
    <w:lvl w:ilvl="0" w:tplc="9384939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10"/>
  </w:num>
  <w:num w:numId="6">
    <w:abstractNumId w:val="7"/>
  </w:num>
  <w:num w:numId="7">
    <w:abstractNumId w:val="15"/>
  </w:num>
  <w:num w:numId="8">
    <w:abstractNumId w:val="16"/>
  </w:num>
  <w:num w:numId="9">
    <w:abstractNumId w:val="4"/>
  </w:num>
  <w:num w:numId="10">
    <w:abstractNumId w:val="12"/>
  </w:num>
  <w:num w:numId="11">
    <w:abstractNumId w:val="14"/>
  </w:num>
  <w:num w:numId="12">
    <w:abstractNumId w:val="17"/>
  </w:num>
  <w:num w:numId="13">
    <w:abstractNumId w:val="6"/>
  </w:num>
  <w:num w:numId="14">
    <w:abstractNumId w:val="8"/>
  </w:num>
  <w:num w:numId="15">
    <w:abstractNumId w:val="18"/>
  </w:num>
  <w:num w:numId="16">
    <w:abstractNumId w:val="9"/>
  </w:num>
  <w:num w:numId="17">
    <w:abstractNumId w:val="3"/>
  </w:num>
  <w:num w:numId="18">
    <w:abstractNumId w:val="20"/>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76"/>
    <w:rsid w:val="000774DD"/>
    <w:rsid w:val="000831E9"/>
    <w:rsid w:val="000D5AAB"/>
    <w:rsid w:val="000E0A2F"/>
    <w:rsid w:val="000F14FA"/>
    <w:rsid w:val="00116617"/>
    <w:rsid w:val="0013193F"/>
    <w:rsid w:val="001542C9"/>
    <w:rsid w:val="0015554B"/>
    <w:rsid w:val="001604B4"/>
    <w:rsid w:val="00285D78"/>
    <w:rsid w:val="0029473A"/>
    <w:rsid w:val="00294E4F"/>
    <w:rsid w:val="002B53D9"/>
    <w:rsid w:val="00307BA4"/>
    <w:rsid w:val="003146B4"/>
    <w:rsid w:val="00317F3B"/>
    <w:rsid w:val="00336CE4"/>
    <w:rsid w:val="003F17DD"/>
    <w:rsid w:val="00444B90"/>
    <w:rsid w:val="00452DD3"/>
    <w:rsid w:val="004846B0"/>
    <w:rsid w:val="004B5D91"/>
    <w:rsid w:val="00513D62"/>
    <w:rsid w:val="005D23C0"/>
    <w:rsid w:val="005E2A09"/>
    <w:rsid w:val="006319EC"/>
    <w:rsid w:val="006641DA"/>
    <w:rsid w:val="006955E2"/>
    <w:rsid w:val="006B4EFF"/>
    <w:rsid w:val="00775798"/>
    <w:rsid w:val="00782FB2"/>
    <w:rsid w:val="007908D9"/>
    <w:rsid w:val="00813F7E"/>
    <w:rsid w:val="008300E5"/>
    <w:rsid w:val="00850D49"/>
    <w:rsid w:val="008D2DC5"/>
    <w:rsid w:val="009064B0"/>
    <w:rsid w:val="0091427D"/>
    <w:rsid w:val="0092657D"/>
    <w:rsid w:val="00996FB0"/>
    <w:rsid w:val="009B50DB"/>
    <w:rsid w:val="00B452AA"/>
    <w:rsid w:val="00B61ACE"/>
    <w:rsid w:val="00B65DA9"/>
    <w:rsid w:val="00BF2314"/>
    <w:rsid w:val="00CF1BA5"/>
    <w:rsid w:val="00CF24DE"/>
    <w:rsid w:val="00CF4CFF"/>
    <w:rsid w:val="00D07FD9"/>
    <w:rsid w:val="00D2626F"/>
    <w:rsid w:val="00D32176"/>
    <w:rsid w:val="00D93947"/>
    <w:rsid w:val="00DE4E0E"/>
    <w:rsid w:val="00EB01C2"/>
    <w:rsid w:val="00EC6D5C"/>
    <w:rsid w:val="00F53C76"/>
    <w:rsid w:val="00F70137"/>
    <w:rsid w:val="00F830E9"/>
    <w:rsid w:val="00F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CD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3F"/>
    <w:pPr>
      <w:ind w:left="720"/>
      <w:contextualSpacing/>
    </w:pPr>
    <w:rPr>
      <w:rFonts w:eastAsiaTheme="minorEastAsia"/>
    </w:rPr>
  </w:style>
  <w:style w:type="paragraph" w:styleId="Header">
    <w:name w:val="header"/>
    <w:basedOn w:val="Normal"/>
    <w:link w:val="HeaderChar"/>
    <w:uiPriority w:val="99"/>
    <w:unhideWhenUsed/>
    <w:rsid w:val="008300E5"/>
    <w:pPr>
      <w:tabs>
        <w:tab w:val="center" w:pos="4680"/>
        <w:tab w:val="right" w:pos="9360"/>
      </w:tabs>
    </w:pPr>
  </w:style>
  <w:style w:type="character" w:customStyle="1" w:styleId="HeaderChar">
    <w:name w:val="Header Char"/>
    <w:basedOn w:val="DefaultParagraphFont"/>
    <w:link w:val="Header"/>
    <w:uiPriority w:val="99"/>
    <w:rsid w:val="008300E5"/>
  </w:style>
  <w:style w:type="paragraph" w:styleId="Footer">
    <w:name w:val="footer"/>
    <w:basedOn w:val="Normal"/>
    <w:link w:val="FooterChar"/>
    <w:uiPriority w:val="99"/>
    <w:unhideWhenUsed/>
    <w:rsid w:val="008300E5"/>
    <w:pPr>
      <w:tabs>
        <w:tab w:val="center" w:pos="4680"/>
        <w:tab w:val="right" w:pos="9360"/>
      </w:tabs>
    </w:pPr>
  </w:style>
  <w:style w:type="character" w:customStyle="1" w:styleId="FooterChar">
    <w:name w:val="Footer Char"/>
    <w:basedOn w:val="DefaultParagraphFont"/>
    <w:link w:val="Footer"/>
    <w:uiPriority w:val="99"/>
    <w:rsid w:val="008300E5"/>
  </w:style>
  <w:style w:type="character" w:styleId="PageNumber">
    <w:name w:val="page number"/>
    <w:basedOn w:val="DefaultParagraphFont"/>
    <w:uiPriority w:val="99"/>
    <w:semiHidden/>
    <w:unhideWhenUsed/>
    <w:rsid w:val="005E2A09"/>
  </w:style>
  <w:style w:type="character" w:styleId="Hyperlink">
    <w:name w:val="Hyperlink"/>
    <w:basedOn w:val="DefaultParagraphFont"/>
    <w:uiPriority w:val="99"/>
    <w:unhideWhenUsed/>
    <w:rsid w:val="00317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state/?sid=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arholl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rsd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Rogers</cp:lastModifiedBy>
  <cp:revision>2</cp:revision>
  <cp:lastPrinted>2017-11-28T00:26:00Z</cp:lastPrinted>
  <dcterms:created xsi:type="dcterms:W3CDTF">2018-04-11T20:08:00Z</dcterms:created>
  <dcterms:modified xsi:type="dcterms:W3CDTF">2018-04-11T20:08:00Z</dcterms:modified>
</cp:coreProperties>
</file>